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93330" w14:textId="015D1A3C" w:rsidR="00F849C1" w:rsidRPr="00376058" w:rsidRDefault="00F849C1" w:rsidP="00376058">
      <w:pPr>
        <w:spacing w:after="0" w:line="360" w:lineRule="auto"/>
        <w:contextualSpacing/>
        <w:rPr>
          <w:rFonts w:ascii="Montserrat Light" w:hAnsi="Montserrat Light"/>
          <w:lang w:val="ro-RO"/>
        </w:rPr>
      </w:pPr>
      <w:r w:rsidRPr="00376058">
        <w:rPr>
          <w:rFonts w:ascii="Montserrat Light" w:hAnsi="Montserrat Light"/>
          <w:b/>
          <w:lang w:val="ro-RO"/>
        </w:rPr>
        <w:t xml:space="preserve">DIRECŢIA DE ADMINISTRARE A DOMENIULUI PUBLIC ŞI PRIVAT </w:t>
      </w:r>
      <w:r w:rsidR="00376058" w:rsidRPr="00376058">
        <w:rPr>
          <w:rFonts w:ascii="Montserrat Light" w:hAnsi="Montserrat Light"/>
          <w:b/>
          <w:lang w:val="ro-RO"/>
        </w:rPr>
        <w:t xml:space="preserve"> </w:t>
      </w:r>
      <w:r w:rsidRPr="00376058">
        <w:rPr>
          <w:rFonts w:ascii="Montserrat Light" w:hAnsi="Montserrat Light"/>
          <w:b/>
          <w:lang w:val="ro-RO"/>
        </w:rPr>
        <w:t>AL JUDEŢULUI CLUJ</w:t>
      </w:r>
      <w:r w:rsidR="003149F9" w:rsidRPr="00376058">
        <w:rPr>
          <w:rFonts w:ascii="Montserrat Light" w:hAnsi="Montserrat Light"/>
          <w:b/>
          <w:lang w:val="ro-RO"/>
        </w:rPr>
        <w:tab/>
      </w:r>
    </w:p>
    <w:p w14:paraId="737DA6E1" w14:textId="77777777" w:rsidR="001B044B" w:rsidRPr="00376058" w:rsidRDefault="001B044B" w:rsidP="001B044B">
      <w:pPr>
        <w:pStyle w:val="Heading2"/>
        <w:spacing w:before="0" w:line="240" w:lineRule="auto"/>
        <w:jc w:val="center"/>
        <w:rPr>
          <w:rFonts w:ascii="Montserrat Light" w:hAnsi="Montserrat Light" w:cs="Times New Roman"/>
          <w:color w:val="auto"/>
          <w:sz w:val="32"/>
          <w:u w:val="single"/>
          <w:lang w:val="it-IT"/>
        </w:rPr>
      </w:pPr>
    </w:p>
    <w:p w14:paraId="3677FBE7" w14:textId="77777777" w:rsidR="001B044B" w:rsidRPr="00376058" w:rsidRDefault="001B044B" w:rsidP="001B044B">
      <w:pPr>
        <w:pStyle w:val="Heading2"/>
        <w:spacing w:before="0" w:line="240" w:lineRule="auto"/>
        <w:jc w:val="center"/>
        <w:rPr>
          <w:rFonts w:ascii="Montserrat Light" w:hAnsi="Montserrat Light" w:cs="Times New Roman"/>
          <w:color w:val="auto"/>
          <w:sz w:val="32"/>
          <w:u w:val="single"/>
          <w:lang w:val="it-IT"/>
        </w:rPr>
      </w:pPr>
    </w:p>
    <w:p w14:paraId="340791A1" w14:textId="77777777" w:rsidR="001B044B" w:rsidRPr="00376058" w:rsidRDefault="001B044B" w:rsidP="001B044B">
      <w:pPr>
        <w:pStyle w:val="Heading2"/>
        <w:spacing w:before="0" w:line="240" w:lineRule="auto"/>
        <w:jc w:val="center"/>
        <w:rPr>
          <w:rFonts w:ascii="Montserrat Light" w:hAnsi="Montserrat Light" w:cs="Times New Roman"/>
          <w:b w:val="0"/>
          <w:color w:val="auto"/>
          <w:sz w:val="24"/>
          <w:szCs w:val="24"/>
          <w:u w:val="single"/>
          <w:lang w:val="it-IT"/>
        </w:rPr>
      </w:pPr>
      <w:r w:rsidRPr="00376058">
        <w:rPr>
          <w:rFonts w:ascii="Montserrat Light" w:hAnsi="Montserrat Light" w:cs="Times New Roman"/>
          <w:color w:val="auto"/>
          <w:sz w:val="24"/>
          <w:szCs w:val="24"/>
          <w:u w:val="single"/>
          <w:lang w:val="it-IT"/>
        </w:rPr>
        <w:t>B O R D E R O U L</w:t>
      </w:r>
    </w:p>
    <w:p w14:paraId="216A969F" w14:textId="77777777" w:rsidR="001B044B" w:rsidRPr="00376058" w:rsidRDefault="001B044B" w:rsidP="00C24150">
      <w:pPr>
        <w:spacing w:after="0" w:line="240" w:lineRule="auto"/>
        <w:jc w:val="both"/>
        <w:rPr>
          <w:rFonts w:ascii="Montserrat Light" w:hAnsi="Montserrat Light"/>
          <w:sz w:val="24"/>
          <w:szCs w:val="24"/>
          <w:lang w:val="it-IT"/>
        </w:rPr>
      </w:pPr>
    </w:p>
    <w:p w14:paraId="11211008" w14:textId="77777777" w:rsidR="001B044B" w:rsidRPr="00376058" w:rsidRDefault="001B044B" w:rsidP="00F051DC">
      <w:pPr>
        <w:pStyle w:val="Heading3"/>
        <w:spacing w:before="0" w:line="240" w:lineRule="auto"/>
        <w:ind w:left="720" w:hanging="720"/>
        <w:jc w:val="center"/>
        <w:rPr>
          <w:rFonts w:ascii="Montserrat Light" w:hAnsi="Montserrat Light" w:cs="Times New Roman"/>
          <w:color w:val="auto"/>
          <w:sz w:val="24"/>
          <w:szCs w:val="24"/>
          <w:lang w:val="it-IT"/>
        </w:rPr>
      </w:pPr>
      <w:r w:rsidRPr="00376058">
        <w:rPr>
          <w:rFonts w:ascii="Montserrat Light" w:hAnsi="Montserrat Light" w:cs="Times New Roman"/>
          <w:color w:val="auto"/>
          <w:sz w:val="24"/>
          <w:szCs w:val="24"/>
          <w:lang w:val="it-IT"/>
        </w:rPr>
        <w:t>pieselor “PLANULUI OPERATIV” de acţiune pentru prevenirea şi</w:t>
      </w:r>
    </w:p>
    <w:p w14:paraId="3C70B436" w14:textId="77777777" w:rsidR="001B044B" w:rsidRPr="00376058" w:rsidRDefault="001B044B" w:rsidP="00F051DC">
      <w:pPr>
        <w:spacing w:after="0" w:line="240" w:lineRule="auto"/>
        <w:ind w:left="720" w:hanging="720"/>
        <w:jc w:val="center"/>
        <w:rPr>
          <w:rFonts w:ascii="Montserrat Light" w:hAnsi="Montserrat Light"/>
          <w:b/>
          <w:sz w:val="24"/>
          <w:szCs w:val="24"/>
        </w:rPr>
      </w:pPr>
      <w:proofErr w:type="spellStart"/>
      <w:r w:rsidRPr="00376058">
        <w:rPr>
          <w:rFonts w:ascii="Montserrat Light" w:hAnsi="Montserrat Light"/>
          <w:b/>
          <w:sz w:val="24"/>
          <w:szCs w:val="24"/>
        </w:rPr>
        <w:t>combaterea</w:t>
      </w:r>
      <w:proofErr w:type="spellEnd"/>
      <w:r w:rsidRPr="00376058">
        <w:rPr>
          <w:rFonts w:ascii="Montserrat Light" w:hAnsi="Montserrat Light"/>
          <w:b/>
          <w:sz w:val="24"/>
          <w:szCs w:val="24"/>
        </w:rPr>
        <w:t xml:space="preserve"> </w:t>
      </w:r>
      <w:proofErr w:type="spellStart"/>
      <w:r w:rsidRPr="00376058">
        <w:rPr>
          <w:rFonts w:ascii="Montserrat Light" w:hAnsi="Montserrat Light"/>
          <w:b/>
          <w:sz w:val="24"/>
          <w:szCs w:val="24"/>
        </w:rPr>
        <w:t>înzăpezirii</w:t>
      </w:r>
      <w:proofErr w:type="spellEnd"/>
      <w:r w:rsidRPr="00376058">
        <w:rPr>
          <w:rFonts w:ascii="Montserrat Light" w:hAnsi="Montserrat Light"/>
          <w:b/>
          <w:sz w:val="24"/>
          <w:szCs w:val="24"/>
        </w:rPr>
        <w:t xml:space="preserve"> </w:t>
      </w:r>
      <w:proofErr w:type="spellStart"/>
      <w:r w:rsidRPr="00376058">
        <w:rPr>
          <w:rFonts w:ascii="Montserrat Light" w:hAnsi="Montserrat Light"/>
          <w:b/>
          <w:sz w:val="24"/>
          <w:szCs w:val="24"/>
        </w:rPr>
        <w:t>drumurilor</w:t>
      </w:r>
      <w:proofErr w:type="spellEnd"/>
      <w:r w:rsidRPr="00376058">
        <w:rPr>
          <w:rFonts w:ascii="Montserrat Light" w:hAnsi="Montserrat Light"/>
          <w:b/>
          <w:sz w:val="24"/>
          <w:szCs w:val="24"/>
        </w:rPr>
        <w:t xml:space="preserve"> </w:t>
      </w:r>
      <w:proofErr w:type="spellStart"/>
      <w:r w:rsidRPr="00376058">
        <w:rPr>
          <w:rFonts w:ascii="Montserrat Light" w:hAnsi="Montserrat Light"/>
          <w:b/>
          <w:sz w:val="24"/>
          <w:szCs w:val="24"/>
        </w:rPr>
        <w:t>judeţene</w:t>
      </w:r>
      <w:proofErr w:type="spellEnd"/>
      <w:r w:rsidRPr="00376058">
        <w:rPr>
          <w:rFonts w:ascii="Montserrat Light" w:hAnsi="Montserrat Light"/>
          <w:b/>
          <w:sz w:val="24"/>
          <w:szCs w:val="24"/>
        </w:rPr>
        <w:t xml:space="preserve"> din </w:t>
      </w:r>
      <w:proofErr w:type="spellStart"/>
      <w:r w:rsidRPr="00376058">
        <w:rPr>
          <w:rFonts w:ascii="Montserrat Light" w:hAnsi="Montserrat Light"/>
          <w:b/>
          <w:sz w:val="24"/>
          <w:szCs w:val="24"/>
        </w:rPr>
        <w:t>judeţul</w:t>
      </w:r>
      <w:proofErr w:type="spellEnd"/>
      <w:r w:rsidRPr="00376058">
        <w:rPr>
          <w:rFonts w:ascii="Montserrat Light" w:hAnsi="Montserrat Light"/>
          <w:b/>
          <w:sz w:val="24"/>
          <w:szCs w:val="24"/>
        </w:rPr>
        <w:t xml:space="preserve"> Cluj</w:t>
      </w:r>
    </w:p>
    <w:p w14:paraId="4ABE4306" w14:textId="4498107D" w:rsidR="00F051DC" w:rsidRPr="00376058" w:rsidRDefault="001B044B" w:rsidP="00F051DC">
      <w:pPr>
        <w:widowControl w:val="0"/>
        <w:shd w:val="clear" w:color="auto" w:fill="FFFFFF"/>
        <w:autoSpaceDE w:val="0"/>
        <w:autoSpaceDN w:val="0"/>
        <w:adjustRightInd w:val="0"/>
        <w:ind w:right="24"/>
        <w:jc w:val="center"/>
        <w:rPr>
          <w:rFonts w:ascii="Montserrat Light" w:hAnsi="Montserrat Light"/>
          <w:b/>
          <w:color w:val="000000"/>
          <w:sz w:val="24"/>
          <w:szCs w:val="24"/>
        </w:rPr>
      </w:pPr>
      <w:proofErr w:type="spellStart"/>
      <w:r w:rsidRPr="00376058">
        <w:rPr>
          <w:rFonts w:ascii="Montserrat Light" w:hAnsi="Montserrat Light"/>
          <w:b/>
          <w:sz w:val="24"/>
          <w:szCs w:val="24"/>
        </w:rPr>
        <w:t>în</w:t>
      </w:r>
      <w:proofErr w:type="spellEnd"/>
      <w:r w:rsidRPr="00376058">
        <w:rPr>
          <w:rFonts w:ascii="Montserrat Light" w:hAnsi="Montserrat Light"/>
          <w:b/>
          <w:sz w:val="24"/>
          <w:szCs w:val="24"/>
        </w:rPr>
        <w:t xml:space="preserve"> </w:t>
      </w:r>
      <w:proofErr w:type="spellStart"/>
      <w:r w:rsidRPr="00376058">
        <w:rPr>
          <w:rFonts w:ascii="Montserrat Light" w:hAnsi="Montserrat Light"/>
          <w:b/>
          <w:sz w:val="24"/>
          <w:szCs w:val="24"/>
        </w:rPr>
        <w:t>anotimpul</w:t>
      </w:r>
      <w:proofErr w:type="spellEnd"/>
      <w:r w:rsidRPr="00376058">
        <w:rPr>
          <w:rFonts w:ascii="Montserrat Light" w:hAnsi="Montserrat Light"/>
          <w:b/>
          <w:sz w:val="24"/>
          <w:szCs w:val="24"/>
        </w:rPr>
        <w:t xml:space="preserve"> </w:t>
      </w:r>
      <w:proofErr w:type="spellStart"/>
      <w:r w:rsidRPr="00376058">
        <w:rPr>
          <w:rFonts w:ascii="Montserrat Light" w:hAnsi="Montserrat Light"/>
          <w:b/>
          <w:sz w:val="24"/>
          <w:szCs w:val="24"/>
        </w:rPr>
        <w:t>rece</w:t>
      </w:r>
      <w:proofErr w:type="spellEnd"/>
      <w:r w:rsidRPr="00376058">
        <w:rPr>
          <w:rFonts w:ascii="Montserrat Light" w:hAnsi="Montserrat Light"/>
          <w:b/>
          <w:sz w:val="24"/>
          <w:szCs w:val="24"/>
        </w:rPr>
        <w:t xml:space="preserve"> </w:t>
      </w:r>
      <w:proofErr w:type="spellStart"/>
      <w:r w:rsidR="00F051DC" w:rsidRPr="00376058">
        <w:rPr>
          <w:rFonts w:ascii="Montserrat Light" w:hAnsi="Montserrat Light"/>
          <w:b/>
          <w:color w:val="000000"/>
          <w:sz w:val="24"/>
          <w:szCs w:val="24"/>
        </w:rPr>
        <w:t>pentru</w:t>
      </w:r>
      <w:proofErr w:type="spellEnd"/>
      <w:r w:rsidR="00F051DC" w:rsidRPr="00376058">
        <w:rPr>
          <w:rFonts w:ascii="Montserrat Light" w:hAnsi="Montserrat Light"/>
          <w:b/>
          <w:color w:val="000000"/>
          <w:sz w:val="24"/>
          <w:szCs w:val="24"/>
        </w:rPr>
        <w:t xml:space="preserve"> </w:t>
      </w:r>
      <w:proofErr w:type="spellStart"/>
      <w:r w:rsidR="00F051DC" w:rsidRPr="00376058">
        <w:rPr>
          <w:rFonts w:ascii="Montserrat Light" w:hAnsi="Montserrat Light"/>
          <w:b/>
          <w:color w:val="000000"/>
          <w:sz w:val="24"/>
          <w:szCs w:val="24"/>
        </w:rPr>
        <w:t>perioada</w:t>
      </w:r>
      <w:proofErr w:type="spellEnd"/>
      <w:r w:rsidR="00F051DC" w:rsidRPr="00376058">
        <w:rPr>
          <w:rFonts w:ascii="Montserrat Light" w:hAnsi="Montserrat Light"/>
          <w:b/>
          <w:color w:val="000000"/>
          <w:sz w:val="24"/>
          <w:szCs w:val="24"/>
        </w:rPr>
        <w:t xml:space="preserve"> </w:t>
      </w:r>
      <w:proofErr w:type="spellStart"/>
      <w:r w:rsidR="00F051DC" w:rsidRPr="00376058">
        <w:rPr>
          <w:rFonts w:ascii="Montserrat Light" w:hAnsi="Montserrat Light"/>
          <w:b/>
          <w:color w:val="000000"/>
          <w:sz w:val="24"/>
          <w:szCs w:val="24"/>
        </w:rPr>
        <w:t>lunilor</w:t>
      </w:r>
      <w:proofErr w:type="spellEnd"/>
      <w:r w:rsidR="00F051DC" w:rsidRPr="00376058">
        <w:rPr>
          <w:rFonts w:ascii="Montserrat Light" w:hAnsi="Montserrat Light"/>
          <w:b/>
          <w:color w:val="000000"/>
          <w:sz w:val="24"/>
          <w:szCs w:val="24"/>
        </w:rPr>
        <w:t xml:space="preserve"> de </w:t>
      </w:r>
      <w:proofErr w:type="spellStart"/>
      <w:r w:rsidR="00F051DC" w:rsidRPr="00376058">
        <w:rPr>
          <w:rFonts w:ascii="Montserrat Light" w:hAnsi="Montserrat Light"/>
          <w:b/>
          <w:color w:val="000000"/>
          <w:sz w:val="24"/>
          <w:szCs w:val="24"/>
        </w:rPr>
        <w:t>iarnă</w:t>
      </w:r>
      <w:proofErr w:type="spellEnd"/>
      <w:r w:rsidR="00F051DC" w:rsidRPr="00376058">
        <w:rPr>
          <w:rFonts w:ascii="Montserrat Light" w:hAnsi="Montserrat Light"/>
          <w:b/>
          <w:color w:val="000000"/>
          <w:sz w:val="24"/>
          <w:szCs w:val="24"/>
        </w:rPr>
        <w:t xml:space="preserve"> (</w:t>
      </w:r>
      <w:r w:rsidR="00376058">
        <w:rPr>
          <w:rFonts w:ascii="Montserrat Light" w:hAnsi="Montserrat Light"/>
          <w:b/>
          <w:color w:val="000000"/>
          <w:sz w:val="24"/>
          <w:szCs w:val="24"/>
        </w:rPr>
        <w:t xml:space="preserve">15 </w:t>
      </w:r>
      <w:proofErr w:type="spellStart"/>
      <w:r w:rsidR="00376058">
        <w:rPr>
          <w:rFonts w:ascii="Montserrat Light" w:hAnsi="Montserrat Light"/>
          <w:b/>
          <w:color w:val="000000"/>
          <w:sz w:val="24"/>
          <w:szCs w:val="24"/>
        </w:rPr>
        <w:t>octo</w:t>
      </w:r>
      <w:r w:rsidR="00F051DC" w:rsidRPr="00376058">
        <w:rPr>
          <w:rFonts w:ascii="Montserrat Light" w:hAnsi="Montserrat Light"/>
          <w:b/>
          <w:color w:val="000000"/>
          <w:sz w:val="24"/>
          <w:szCs w:val="24"/>
        </w:rPr>
        <w:t>mbrie</w:t>
      </w:r>
      <w:proofErr w:type="spellEnd"/>
      <w:r w:rsidR="00F051DC" w:rsidRPr="00376058">
        <w:rPr>
          <w:rFonts w:ascii="Montserrat Light" w:hAnsi="Montserrat Light"/>
          <w:b/>
          <w:color w:val="000000"/>
          <w:sz w:val="24"/>
          <w:szCs w:val="24"/>
        </w:rPr>
        <w:t xml:space="preserve"> </w:t>
      </w:r>
      <w:r w:rsidR="006E2EAE">
        <w:rPr>
          <w:rFonts w:ascii="Montserrat Light" w:hAnsi="Montserrat Light"/>
          <w:b/>
          <w:color w:val="000000"/>
          <w:sz w:val="24"/>
          <w:szCs w:val="24"/>
        </w:rPr>
        <w:t>–</w:t>
      </w:r>
      <w:r w:rsidR="00F051DC" w:rsidRPr="00376058">
        <w:rPr>
          <w:rFonts w:ascii="Montserrat Light" w:hAnsi="Montserrat Light"/>
          <w:b/>
          <w:color w:val="000000"/>
          <w:sz w:val="24"/>
          <w:szCs w:val="24"/>
        </w:rPr>
        <w:t xml:space="preserve"> 3</w:t>
      </w:r>
      <w:r w:rsidR="006E2EAE">
        <w:rPr>
          <w:rFonts w:ascii="Montserrat Light" w:hAnsi="Montserrat Light"/>
          <w:b/>
          <w:color w:val="000000"/>
          <w:sz w:val="24"/>
          <w:szCs w:val="24"/>
        </w:rPr>
        <w:t xml:space="preserve">0 </w:t>
      </w:r>
      <w:proofErr w:type="spellStart"/>
      <w:r w:rsidR="00376058">
        <w:rPr>
          <w:rFonts w:ascii="Montserrat Light" w:hAnsi="Montserrat Light"/>
          <w:b/>
          <w:color w:val="000000"/>
          <w:sz w:val="24"/>
          <w:szCs w:val="24"/>
        </w:rPr>
        <w:t>aprilie</w:t>
      </w:r>
      <w:proofErr w:type="spellEnd"/>
      <w:r w:rsidR="00F051DC" w:rsidRPr="00376058">
        <w:rPr>
          <w:rFonts w:ascii="Montserrat Light" w:hAnsi="Montserrat Light"/>
          <w:b/>
          <w:color w:val="000000"/>
          <w:sz w:val="24"/>
          <w:szCs w:val="24"/>
        </w:rPr>
        <w:t xml:space="preserve">) </w:t>
      </w:r>
      <w:proofErr w:type="spellStart"/>
      <w:r w:rsidR="00F051DC" w:rsidRPr="00376058">
        <w:rPr>
          <w:rFonts w:ascii="Montserrat Light" w:hAnsi="Montserrat Light"/>
          <w:b/>
          <w:color w:val="000000"/>
          <w:sz w:val="24"/>
          <w:szCs w:val="24"/>
        </w:rPr>
        <w:t>aferente</w:t>
      </w:r>
      <w:proofErr w:type="spellEnd"/>
      <w:r w:rsidR="00F051DC" w:rsidRPr="00376058">
        <w:rPr>
          <w:rFonts w:ascii="Montserrat Light" w:hAnsi="Montserrat Light"/>
          <w:b/>
          <w:color w:val="000000"/>
          <w:sz w:val="24"/>
          <w:szCs w:val="24"/>
        </w:rPr>
        <w:t xml:space="preserve"> </w:t>
      </w:r>
      <w:proofErr w:type="spellStart"/>
      <w:r w:rsidR="00F051DC" w:rsidRPr="00376058">
        <w:rPr>
          <w:rFonts w:ascii="Montserrat Light" w:hAnsi="Montserrat Light"/>
          <w:b/>
          <w:color w:val="000000"/>
          <w:sz w:val="24"/>
          <w:szCs w:val="24"/>
        </w:rPr>
        <w:t>celor</w:t>
      </w:r>
      <w:proofErr w:type="spellEnd"/>
      <w:r w:rsidR="00F051DC" w:rsidRPr="00376058">
        <w:rPr>
          <w:rFonts w:ascii="Montserrat Light" w:hAnsi="Montserrat Light"/>
          <w:b/>
          <w:color w:val="000000"/>
          <w:sz w:val="24"/>
          <w:szCs w:val="24"/>
        </w:rPr>
        <w:t xml:space="preserve"> 4 ani de </w:t>
      </w:r>
      <w:proofErr w:type="spellStart"/>
      <w:r w:rsidR="00F051DC" w:rsidRPr="00376058">
        <w:rPr>
          <w:rFonts w:ascii="Montserrat Light" w:hAnsi="Montserrat Light"/>
          <w:b/>
          <w:color w:val="000000"/>
          <w:sz w:val="24"/>
          <w:szCs w:val="24"/>
        </w:rPr>
        <w:t>acord</w:t>
      </w:r>
      <w:proofErr w:type="spellEnd"/>
      <w:r w:rsidR="00F051DC" w:rsidRPr="00376058">
        <w:rPr>
          <w:rFonts w:ascii="Montserrat Light" w:hAnsi="Montserrat Light"/>
          <w:b/>
          <w:color w:val="000000"/>
          <w:sz w:val="24"/>
          <w:szCs w:val="24"/>
        </w:rPr>
        <w:t xml:space="preserve"> </w:t>
      </w:r>
      <w:proofErr w:type="spellStart"/>
      <w:r w:rsidR="00F051DC" w:rsidRPr="00376058">
        <w:rPr>
          <w:rFonts w:ascii="Montserrat Light" w:hAnsi="Montserrat Light"/>
          <w:b/>
          <w:color w:val="000000"/>
          <w:sz w:val="24"/>
          <w:szCs w:val="24"/>
        </w:rPr>
        <w:t>cadru</w:t>
      </w:r>
      <w:proofErr w:type="spellEnd"/>
      <w:r w:rsidR="00F051DC" w:rsidRPr="00376058">
        <w:rPr>
          <w:rFonts w:ascii="Montserrat Light" w:hAnsi="Montserrat Light"/>
          <w:b/>
          <w:color w:val="000000"/>
          <w:sz w:val="24"/>
          <w:szCs w:val="24"/>
        </w:rPr>
        <w:t xml:space="preserve"> </w:t>
      </w:r>
      <w:proofErr w:type="spellStart"/>
      <w:r w:rsidR="00F051DC" w:rsidRPr="00376058">
        <w:rPr>
          <w:rFonts w:ascii="Montserrat Light" w:hAnsi="Montserrat Light"/>
          <w:b/>
          <w:color w:val="000000"/>
          <w:sz w:val="24"/>
          <w:szCs w:val="24"/>
        </w:rPr>
        <w:t>servicii</w:t>
      </w:r>
      <w:proofErr w:type="spellEnd"/>
      <w:r w:rsidR="00F051DC" w:rsidRPr="00376058">
        <w:rPr>
          <w:rFonts w:ascii="Montserrat Light" w:hAnsi="Montserrat Light"/>
          <w:b/>
          <w:color w:val="000000"/>
          <w:sz w:val="24"/>
          <w:szCs w:val="24"/>
        </w:rPr>
        <w:t xml:space="preserve"> de </w:t>
      </w:r>
      <w:proofErr w:type="spellStart"/>
      <w:r w:rsidR="00F051DC" w:rsidRPr="00376058">
        <w:rPr>
          <w:rFonts w:ascii="Montserrat Light" w:hAnsi="Montserrat Light"/>
          <w:b/>
          <w:color w:val="000000"/>
          <w:sz w:val="24"/>
          <w:szCs w:val="24"/>
        </w:rPr>
        <w:t>deszăpezire</w:t>
      </w:r>
      <w:proofErr w:type="spellEnd"/>
    </w:p>
    <w:p w14:paraId="001E1AFE" w14:textId="77777777" w:rsidR="002B5B06" w:rsidRPr="00376058" w:rsidRDefault="002B5B06" w:rsidP="00F051DC">
      <w:pPr>
        <w:widowControl w:val="0"/>
        <w:shd w:val="clear" w:color="auto" w:fill="FFFFFF"/>
        <w:autoSpaceDE w:val="0"/>
        <w:autoSpaceDN w:val="0"/>
        <w:adjustRightInd w:val="0"/>
        <w:ind w:right="24"/>
        <w:jc w:val="both"/>
        <w:rPr>
          <w:rFonts w:ascii="Montserrat Light" w:hAnsi="Montserrat Light"/>
          <w:b/>
        </w:rPr>
      </w:pPr>
    </w:p>
    <w:p w14:paraId="4A8C75AC" w14:textId="77777777" w:rsidR="00376058" w:rsidRPr="00376058" w:rsidRDefault="00376058" w:rsidP="00376058">
      <w:pPr>
        <w:spacing w:after="0" w:line="240" w:lineRule="auto"/>
        <w:ind w:left="1440"/>
        <w:jc w:val="both"/>
        <w:rPr>
          <w:rFonts w:ascii="Montserrat Light" w:hAnsi="Montserrat Light"/>
          <w:sz w:val="24"/>
          <w:szCs w:val="24"/>
        </w:rPr>
      </w:pPr>
      <w:r w:rsidRPr="00376058">
        <w:rPr>
          <w:rFonts w:ascii="Montserrat Light" w:hAnsi="Montserrat Light"/>
          <w:sz w:val="24"/>
          <w:szCs w:val="24"/>
        </w:rPr>
        <w:t>1. BORDEROU</w:t>
      </w:r>
    </w:p>
    <w:p w14:paraId="098B2EBD" w14:textId="77777777" w:rsidR="00376058" w:rsidRPr="00376058" w:rsidRDefault="00376058" w:rsidP="00376058">
      <w:pPr>
        <w:numPr>
          <w:ilvl w:val="0"/>
          <w:numId w:val="8"/>
        </w:numPr>
        <w:spacing w:after="0" w:line="240" w:lineRule="auto"/>
        <w:jc w:val="both"/>
        <w:rPr>
          <w:rFonts w:ascii="Montserrat Light" w:hAnsi="Montserrat Light"/>
          <w:sz w:val="24"/>
          <w:szCs w:val="24"/>
        </w:rPr>
      </w:pPr>
      <w:r w:rsidRPr="00376058">
        <w:rPr>
          <w:rFonts w:ascii="Montserrat Light" w:hAnsi="Montserrat Light"/>
          <w:sz w:val="24"/>
          <w:szCs w:val="24"/>
        </w:rPr>
        <w:t xml:space="preserve">ACTIVITATEA DE ÎNTREŢINERE a </w:t>
      </w:r>
      <w:proofErr w:type="spellStart"/>
      <w:r w:rsidRPr="00376058">
        <w:rPr>
          <w:rFonts w:ascii="Montserrat Light" w:hAnsi="Montserrat Light"/>
          <w:sz w:val="24"/>
          <w:szCs w:val="24"/>
        </w:rPr>
        <w:t>drumurilor</w:t>
      </w:r>
      <w:proofErr w:type="spellEnd"/>
      <w:r w:rsidRPr="00376058">
        <w:rPr>
          <w:rFonts w:ascii="Montserrat Light" w:hAnsi="Montserrat Light"/>
          <w:sz w:val="24"/>
          <w:szCs w:val="24"/>
        </w:rPr>
        <w:t xml:space="preserve"> </w:t>
      </w:r>
      <w:proofErr w:type="spellStart"/>
      <w:r w:rsidRPr="00376058">
        <w:rPr>
          <w:rFonts w:ascii="Montserrat Light" w:hAnsi="Montserrat Light"/>
          <w:sz w:val="24"/>
          <w:szCs w:val="24"/>
        </w:rPr>
        <w:t>în</w:t>
      </w:r>
      <w:proofErr w:type="spellEnd"/>
      <w:r w:rsidRPr="00376058">
        <w:rPr>
          <w:rFonts w:ascii="Montserrat Light" w:hAnsi="Montserrat Light"/>
          <w:sz w:val="24"/>
          <w:szCs w:val="24"/>
        </w:rPr>
        <w:t xml:space="preserve"> </w:t>
      </w:r>
      <w:r w:rsidRPr="00376058">
        <w:rPr>
          <w:rFonts w:ascii="Montserrat Light" w:hAnsi="Montserrat Light"/>
          <w:sz w:val="24"/>
          <w:szCs w:val="24"/>
          <w:lang w:val="it-IT"/>
        </w:rPr>
        <w:t>anotimpul rece</w:t>
      </w:r>
    </w:p>
    <w:p w14:paraId="3B8CC7AD" w14:textId="77777777" w:rsidR="00376058" w:rsidRPr="00376058" w:rsidRDefault="00376058" w:rsidP="00376058">
      <w:pPr>
        <w:spacing w:after="0" w:line="240" w:lineRule="auto"/>
        <w:ind w:left="720" w:hanging="720"/>
        <w:jc w:val="both"/>
        <w:rPr>
          <w:rFonts w:ascii="Montserrat Light" w:hAnsi="Montserrat Light"/>
          <w:sz w:val="24"/>
          <w:szCs w:val="24"/>
          <w:lang w:val="it-IT"/>
        </w:rPr>
      </w:pPr>
      <w:r w:rsidRPr="00376058">
        <w:rPr>
          <w:rFonts w:ascii="Montserrat Light" w:hAnsi="Montserrat Light"/>
          <w:sz w:val="24"/>
          <w:szCs w:val="24"/>
          <w:lang w:val="it-IT"/>
        </w:rPr>
        <w:t xml:space="preserve">          – scurtă prezentare – evaluare valorică.</w:t>
      </w:r>
    </w:p>
    <w:p w14:paraId="22D50879" w14:textId="77777777" w:rsidR="00376058" w:rsidRPr="00376058" w:rsidRDefault="00376058" w:rsidP="00376058">
      <w:pPr>
        <w:spacing w:after="0" w:line="240" w:lineRule="auto"/>
        <w:ind w:left="720" w:hanging="720"/>
        <w:jc w:val="both"/>
        <w:rPr>
          <w:rFonts w:ascii="Montserrat Light" w:hAnsi="Montserrat Light"/>
          <w:sz w:val="24"/>
          <w:szCs w:val="24"/>
          <w:lang w:val="it-IT"/>
        </w:rPr>
      </w:pPr>
      <w:r w:rsidRPr="00376058">
        <w:rPr>
          <w:rFonts w:ascii="Montserrat Light" w:hAnsi="Montserrat Light"/>
          <w:sz w:val="24"/>
          <w:szCs w:val="24"/>
          <w:lang w:val="it-IT"/>
        </w:rPr>
        <w:tab/>
      </w:r>
      <w:r w:rsidRPr="00376058">
        <w:rPr>
          <w:rFonts w:ascii="Montserrat Light" w:hAnsi="Montserrat Light"/>
          <w:sz w:val="24"/>
          <w:szCs w:val="24"/>
          <w:lang w:val="it-IT"/>
        </w:rPr>
        <w:tab/>
        <w:t>3. TABEL CU COMANDAMENTUL Consiliului Judeţean Cluj şi Secretariatul tehnic al Direcţiei de Administrare a Domeniului Public şi Privat al Judeţului Cluj .</w:t>
      </w:r>
    </w:p>
    <w:p w14:paraId="61B2CE84" w14:textId="77777777" w:rsidR="00376058" w:rsidRPr="00376058" w:rsidRDefault="00376058" w:rsidP="00376058">
      <w:pPr>
        <w:spacing w:after="0" w:line="240" w:lineRule="auto"/>
        <w:ind w:left="720" w:hanging="720"/>
        <w:jc w:val="both"/>
        <w:rPr>
          <w:rFonts w:ascii="Montserrat Light" w:hAnsi="Montserrat Light"/>
          <w:sz w:val="24"/>
          <w:szCs w:val="24"/>
          <w:lang w:val="it-IT"/>
        </w:rPr>
      </w:pPr>
      <w:r w:rsidRPr="00376058">
        <w:rPr>
          <w:rFonts w:ascii="Montserrat Light" w:hAnsi="Montserrat Light"/>
          <w:sz w:val="24"/>
          <w:szCs w:val="24"/>
          <w:lang w:val="it-IT"/>
        </w:rPr>
        <w:tab/>
      </w:r>
      <w:r w:rsidRPr="00376058">
        <w:rPr>
          <w:rFonts w:ascii="Montserrat Light" w:hAnsi="Montserrat Light"/>
          <w:sz w:val="24"/>
          <w:szCs w:val="24"/>
          <w:lang w:val="it-IT"/>
        </w:rPr>
        <w:tab/>
        <w:t>4.TABEL CU COMISIA pentru verificarea realizării pregătirilor acţiunilor pe timp de iarnă.</w:t>
      </w:r>
    </w:p>
    <w:p w14:paraId="23A97F83" w14:textId="77777777" w:rsidR="00376058" w:rsidRPr="00376058" w:rsidRDefault="00376058" w:rsidP="00376058">
      <w:pPr>
        <w:spacing w:after="0" w:line="240" w:lineRule="auto"/>
        <w:ind w:left="720" w:hanging="720"/>
        <w:jc w:val="both"/>
        <w:rPr>
          <w:rFonts w:ascii="Montserrat Light" w:hAnsi="Montserrat Light"/>
          <w:sz w:val="24"/>
          <w:szCs w:val="24"/>
          <w:lang w:val="it-IT"/>
        </w:rPr>
      </w:pPr>
      <w:r w:rsidRPr="00376058">
        <w:rPr>
          <w:rFonts w:ascii="Montserrat Light" w:hAnsi="Montserrat Light"/>
          <w:sz w:val="24"/>
          <w:szCs w:val="24"/>
          <w:lang w:val="it-IT"/>
        </w:rPr>
        <w:tab/>
      </w:r>
      <w:r w:rsidRPr="00376058">
        <w:rPr>
          <w:rFonts w:ascii="Montserrat Light" w:hAnsi="Montserrat Light"/>
          <w:sz w:val="24"/>
          <w:szCs w:val="24"/>
          <w:lang w:val="it-IT"/>
        </w:rPr>
        <w:tab/>
        <w:t>5.TABEL CU COMISIA pentru verificarea serviciilor de deszăpezire pe timp de iarnă.</w:t>
      </w:r>
    </w:p>
    <w:p w14:paraId="388D8B19" w14:textId="77777777" w:rsidR="00376058" w:rsidRPr="00815FB6" w:rsidRDefault="00376058" w:rsidP="00376058">
      <w:pPr>
        <w:spacing w:after="0" w:line="240" w:lineRule="auto"/>
        <w:ind w:left="720" w:hanging="720"/>
        <w:jc w:val="both"/>
        <w:rPr>
          <w:rFonts w:ascii="Montserrat Light" w:hAnsi="Montserrat Light"/>
          <w:sz w:val="24"/>
          <w:szCs w:val="24"/>
          <w:lang w:val="it-IT"/>
        </w:rPr>
      </w:pPr>
      <w:r w:rsidRPr="00815FB6">
        <w:rPr>
          <w:rFonts w:ascii="Montserrat Light" w:hAnsi="Montserrat Light"/>
          <w:sz w:val="24"/>
          <w:szCs w:val="24"/>
          <w:lang w:val="it-IT"/>
        </w:rPr>
        <w:tab/>
      </w:r>
      <w:r w:rsidRPr="00815FB6">
        <w:rPr>
          <w:rFonts w:ascii="Montserrat Light" w:hAnsi="Montserrat Light"/>
          <w:sz w:val="24"/>
          <w:szCs w:val="24"/>
          <w:lang w:val="it-IT"/>
        </w:rPr>
        <w:tab/>
        <w:t>6. PROGRAM comun de măsuri încheiat cu Serviciul Poliţiei Rutiere din cadrul Inspectoratului Judeţean de Poliţie Cluj .</w:t>
      </w:r>
    </w:p>
    <w:p w14:paraId="291E1500" w14:textId="77777777" w:rsidR="00376058" w:rsidRPr="00815FB6" w:rsidRDefault="00376058" w:rsidP="00376058">
      <w:pPr>
        <w:pStyle w:val="BodyText2"/>
        <w:spacing w:after="0" w:line="240" w:lineRule="auto"/>
        <w:ind w:left="720" w:hanging="720"/>
        <w:jc w:val="both"/>
        <w:rPr>
          <w:rFonts w:ascii="Montserrat Light" w:hAnsi="Montserrat Light" w:cs="Times New Roman"/>
          <w:sz w:val="24"/>
          <w:szCs w:val="24"/>
          <w:lang w:val="it-IT"/>
        </w:rPr>
      </w:pPr>
      <w:r w:rsidRPr="00815FB6">
        <w:rPr>
          <w:rFonts w:ascii="Montserrat Light" w:hAnsi="Montserrat Light" w:cs="Times New Roman"/>
          <w:sz w:val="24"/>
          <w:szCs w:val="24"/>
          <w:lang w:val="it-IT"/>
        </w:rPr>
        <w:tab/>
      </w:r>
      <w:r w:rsidRPr="00815FB6">
        <w:rPr>
          <w:rFonts w:ascii="Montserrat Light" w:hAnsi="Montserrat Light" w:cs="Times New Roman"/>
          <w:sz w:val="24"/>
          <w:szCs w:val="24"/>
          <w:lang w:val="it-IT"/>
        </w:rPr>
        <w:tab/>
        <w:t xml:space="preserve">7. Anexa cu NIVELURILE DE VIABILITATE a reţelei drumurilor judeţene, pe zone . </w:t>
      </w:r>
    </w:p>
    <w:p w14:paraId="02186F74" w14:textId="77777777" w:rsidR="00376058" w:rsidRPr="00815FB6" w:rsidRDefault="00376058" w:rsidP="00376058">
      <w:pPr>
        <w:spacing w:after="0" w:line="240" w:lineRule="auto"/>
        <w:ind w:left="720" w:hanging="720"/>
        <w:jc w:val="both"/>
        <w:rPr>
          <w:rFonts w:ascii="Montserrat Light" w:hAnsi="Montserrat Light"/>
          <w:sz w:val="24"/>
          <w:szCs w:val="24"/>
          <w:lang w:val="fr-FR"/>
        </w:rPr>
      </w:pPr>
      <w:r w:rsidRPr="00815FB6">
        <w:rPr>
          <w:rFonts w:ascii="Montserrat Light" w:hAnsi="Montserrat Light"/>
          <w:sz w:val="24"/>
          <w:szCs w:val="24"/>
          <w:lang w:val="it-IT"/>
        </w:rPr>
        <w:tab/>
      </w:r>
      <w:r w:rsidRPr="00815FB6">
        <w:rPr>
          <w:rFonts w:ascii="Montserrat Light" w:hAnsi="Montserrat Light"/>
          <w:sz w:val="24"/>
          <w:szCs w:val="24"/>
          <w:lang w:val="it-IT"/>
        </w:rPr>
        <w:tab/>
      </w:r>
      <w:r>
        <w:rPr>
          <w:rFonts w:ascii="Montserrat Light" w:hAnsi="Montserrat Light"/>
          <w:sz w:val="24"/>
          <w:szCs w:val="24"/>
          <w:lang w:val="fr-FR"/>
        </w:rPr>
        <w:t>8</w:t>
      </w:r>
      <w:r w:rsidRPr="00815FB6">
        <w:rPr>
          <w:rFonts w:ascii="Montserrat Light" w:hAnsi="Montserrat Light"/>
          <w:sz w:val="24"/>
          <w:szCs w:val="24"/>
          <w:lang w:val="fr-FR"/>
        </w:rPr>
        <w:t xml:space="preserve">. </w:t>
      </w:r>
      <w:proofErr w:type="spellStart"/>
      <w:r w:rsidRPr="00815FB6">
        <w:rPr>
          <w:rFonts w:ascii="Montserrat Light" w:hAnsi="Montserrat Light"/>
          <w:sz w:val="24"/>
          <w:szCs w:val="24"/>
          <w:lang w:val="fr-FR"/>
        </w:rPr>
        <w:t>Anexa</w:t>
      </w:r>
      <w:proofErr w:type="spellEnd"/>
      <w:r w:rsidRPr="00815FB6">
        <w:rPr>
          <w:rFonts w:ascii="Montserrat Light" w:hAnsi="Montserrat Light"/>
          <w:sz w:val="24"/>
          <w:szCs w:val="24"/>
          <w:lang w:val="fr-FR"/>
        </w:rPr>
        <w:t xml:space="preserve"> nr.2 – plan </w:t>
      </w:r>
      <w:proofErr w:type="spellStart"/>
      <w:r w:rsidRPr="00815FB6">
        <w:rPr>
          <w:rFonts w:ascii="Montserrat Light" w:hAnsi="Montserrat Light"/>
          <w:sz w:val="24"/>
          <w:szCs w:val="24"/>
          <w:lang w:val="fr-FR"/>
        </w:rPr>
        <w:t>operativ</w:t>
      </w:r>
      <w:proofErr w:type="spellEnd"/>
      <w:r w:rsidRPr="00815FB6">
        <w:rPr>
          <w:rFonts w:ascii="Montserrat Light" w:hAnsi="Montserrat Light"/>
          <w:sz w:val="24"/>
          <w:szCs w:val="24"/>
          <w:lang w:val="fr-FR"/>
        </w:rPr>
        <w:t xml:space="preserve"> de </w:t>
      </w:r>
      <w:proofErr w:type="spellStart"/>
      <w:r w:rsidRPr="00815FB6">
        <w:rPr>
          <w:rFonts w:ascii="Montserrat Light" w:hAnsi="Montserrat Light"/>
          <w:sz w:val="24"/>
          <w:szCs w:val="24"/>
          <w:lang w:val="fr-FR"/>
        </w:rPr>
        <w:t>acţiune</w:t>
      </w:r>
      <w:proofErr w:type="spellEnd"/>
      <w:r w:rsidRPr="00815FB6">
        <w:rPr>
          <w:rFonts w:ascii="Montserrat Light" w:hAnsi="Montserrat Light"/>
          <w:sz w:val="24"/>
          <w:szCs w:val="24"/>
          <w:lang w:val="fr-FR"/>
        </w:rPr>
        <w:t xml:space="preserve"> </w:t>
      </w:r>
      <w:proofErr w:type="spellStart"/>
      <w:r w:rsidRPr="00815FB6">
        <w:rPr>
          <w:rFonts w:ascii="Montserrat Light" w:hAnsi="Montserrat Light"/>
          <w:sz w:val="24"/>
          <w:szCs w:val="24"/>
          <w:lang w:val="fr-FR"/>
        </w:rPr>
        <w:t>pe</w:t>
      </w:r>
      <w:proofErr w:type="spellEnd"/>
      <w:r w:rsidRPr="00815FB6">
        <w:rPr>
          <w:rFonts w:ascii="Montserrat Light" w:hAnsi="Montserrat Light"/>
          <w:sz w:val="24"/>
          <w:szCs w:val="24"/>
          <w:lang w:val="fr-FR"/>
        </w:rPr>
        <w:t xml:space="preserve"> </w:t>
      </w:r>
      <w:proofErr w:type="spellStart"/>
      <w:r w:rsidRPr="00815FB6">
        <w:rPr>
          <w:rFonts w:ascii="Montserrat Light" w:hAnsi="Montserrat Light"/>
          <w:sz w:val="24"/>
          <w:szCs w:val="24"/>
          <w:lang w:val="fr-FR"/>
        </w:rPr>
        <w:t>timpul</w:t>
      </w:r>
      <w:proofErr w:type="spellEnd"/>
      <w:r w:rsidRPr="00815FB6">
        <w:rPr>
          <w:rFonts w:ascii="Montserrat Light" w:hAnsi="Montserrat Light"/>
          <w:sz w:val="24"/>
          <w:szCs w:val="24"/>
          <w:lang w:val="fr-FR"/>
        </w:rPr>
        <w:t xml:space="preserve"> </w:t>
      </w:r>
      <w:proofErr w:type="spellStart"/>
      <w:r w:rsidRPr="00815FB6">
        <w:rPr>
          <w:rFonts w:ascii="Montserrat Light" w:hAnsi="Montserrat Light"/>
          <w:sz w:val="24"/>
          <w:szCs w:val="24"/>
          <w:lang w:val="fr-FR"/>
        </w:rPr>
        <w:t>iernii</w:t>
      </w:r>
      <w:proofErr w:type="spellEnd"/>
      <w:r w:rsidRPr="00815FB6">
        <w:rPr>
          <w:rFonts w:ascii="Montserrat Light" w:hAnsi="Montserrat Light"/>
          <w:sz w:val="24"/>
          <w:szCs w:val="24"/>
          <w:lang w:val="fr-FR"/>
        </w:rPr>
        <w:t xml:space="preserve"> </w:t>
      </w:r>
      <w:proofErr w:type="spellStart"/>
      <w:r w:rsidRPr="00815FB6">
        <w:rPr>
          <w:rFonts w:ascii="Montserrat Light" w:hAnsi="Montserrat Light"/>
          <w:sz w:val="24"/>
          <w:szCs w:val="24"/>
          <w:lang w:val="fr-FR"/>
        </w:rPr>
        <w:t>pe</w:t>
      </w:r>
      <w:proofErr w:type="spellEnd"/>
      <w:r w:rsidRPr="00815FB6">
        <w:rPr>
          <w:rFonts w:ascii="Montserrat Light" w:hAnsi="Montserrat Light"/>
          <w:sz w:val="24"/>
          <w:szCs w:val="24"/>
          <w:lang w:val="fr-FR"/>
        </w:rPr>
        <w:t xml:space="preserve"> zone (</w:t>
      </w:r>
      <w:proofErr w:type="spellStart"/>
      <w:r w:rsidRPr="00815FB6">
        <w:rPr>
          <w:rFonts w:ascii="Montserrat Light" w:hAnsi="Montserrat Light"/>
          <w:sz w:val="24"/>
          <w:szCs w:val="24"/>
          <w:lang w:val="fr-FR"/>
        </w:rPr>
        <w:t>baze</w:t>
      </w:r>
      <w:proofErr w:type="spellEnd"/>
      <w:r w:rsidRPr="00815FB6">
        <w:rPr>
          <w:rFonts w:ascii="Montserrat Light" w:hAnsi="Montserrat Light"/>
          <w:sz w:val="24"/>
          <w:szCs w:val="24"/>
          <w:lang w:val="fr-FR"/>
        </w:rPr>
        <w:t>).</w:t>
      </w:r>
    </w:p>
    <w:p w14:paraId="7E786F6E" w14:textId="77777777" w:rsidR="00376058" w:rsidRPr="00815FB6" w:rsidRDefault="00376058" w:rsidP="00376058">
      <w:pPr>
        <w:spacing w:after="0" w:line="240" w:lineRule="auto"/>
        <w:ind w:left="720" w:hanging="720"/>
        <w:jc w:val="both"/>
        <w:rPr>
          <w:rFonts w:ascii="Montserrat Light" w:hAnsi="Montserrat Light"/>
          <w:sz w:val="24"/>
          <w:szCs w:val="24"/>
          <w:lang w:val="it-IT"/>
        </w:rPr>
      </w:pPr>
      <w:r w:rsidRPr="00815FB6">
        <w:rPr>
          <w:rFonts w:ascii="Montserrat Light" w:hAnsi="Montserrat Light"/>
          <w:sz w:val="24"/>
          <w:szCs w:val="24"/>
          <w:lang w:val="fr-FR"/>
        </w:rPr>
        <w:tab/>
      </w:r>
      <w:r w:rsidRPr="00815FB6">
        <w:rPr>
          <w:rFonts w:ascii="Montserrat Light" w:hAnsi="Montserrat Light"/>
          <w:sz w:val="24"/>
          <w:szCs w:val="24"/>
          <w:lang w:val="fr-FR"/>
        </w:rPr>
        <w:tab/>
      </w:r>
      <w:r>
        <w:rPr>
          <w:rFonts w:ascii="Montserrat Light" w:hAnsi="Montserrat Light"/>
          <w:sz w:val="24"/>
          <w:szCs w:val="24"/>
          <w:lang w:val="it-IT"/>
        </w:rPr>
        <w:t>9</w:t>
      </w:r>
      <w:r w:rsidRPr="00815FB6">
        <w:rPr>
          <w:rFonts w:ascii="Montserrat Light" w:hAnsi="Montserrat Light"/>
          <w:sz w:val="24"/>
          <w:szCs w:val="24"/>
          <w:lang w:val="it-IT"/>
        </w:rPr>
        <w:t>. Anexa nr.2.1 – centralizatorul materialelor chimice şi antiderapante, carburanţilor şi lubrifianţilor, pe baze .</w:t>
      </w:r>
    </w:p>
    <w:p w14:paraId="6D57DB4D" w14:textId="77777777" w:rsidR="00376058" w:rsidRPr="00815FB6" w:rsidRDefault="00376058" w:rsidP="00376058">
      <w:pPr>
        <w:spacing w:after="0" w:line="240" w:lineRule="auto"/>
        <w:ind w:left="720" w:hanging="720"/>
        <w:jc w:val="both"/>
        <w:rPr>
          <w:rFonts w:ascii="Montserrat Light" w:hAnsi="Montserrat Light"/>
          <w:sz w:val="24"/>
          <w:szCs w:val="24"/>
          <w:lang w:val="it-IT"/>
        </w:rPr>
      </w:pPr>
      <w:r w:rsidRPr="00815FB6">
        <w:rPr>
          <w:rFonts w:ascii="Montserrat Light" w:hAnsi="Montserrat Light"/>
          <w:sz w:val="24"/>
          <w:szCs w:val="24"/>
          <w:lang w:val="it-IT"/>
        </w:rPr>
        <w:tab/>
      </w:r>
      <w:r w:rsidRPr="00815FB6">
        <w:rPr>
          <w:rFonts w:ascii="Montserrat Light" w:hAnsi="Montserrat Light"/>
          <w:sz w:val="24"/>
          <w:szCs w:val="24"/>
          <w:lang w:val="it-IT"/>
        </w:rPr>
        <w:tab/>
        <w:t>1</w:t>
      </w:r>
      <w:r>
        <w:rPr>
          <w:rFonts w:ascii="Montserrat Light" w:hAnsi="Montserrat Light"/>
          <w:sz w:val="24"/>
          <w:szCs w:val="24"/>
          <w:lang w:val="it-IT"/>
        </w:rPr>
        <w:t>0</w:t>
      </w:r>
      <w:r w:rsidRPr="00815FB6">
        <w:rPr>
          <w:rFonts w:ascii="Montserrat Light" w:hAnsi="Montserrat Light"/>
          <w:sz w:val="24"/>
          <w:szCs w:val="24"/>
          <w:lang w:val="it-IT"/>
        </w:rPr>
        <w:t>. Anexa nr. 2.2 – centralizatorul utilajelor şi echipamentelor de intervenţie, pe zone (baze).</w:t>
      </w:r>
    </w:p>
    <w:p w14:paraId="5E8511FB" w14:textId="77777777" w:rsidR="00376058" w:rsidRPr="00815FB6" w:rsidRDefault="00376058" w:rsidP="00376058">
      <w:pPr>
        <w:spacing w:after="0" w:line="240" w:lineRule="auto"/>
        <w:ind w:left="720" w:hanging="720"/>
        <w:jc w:val="both"/>
        <w:rPr>
          <w:rFonts w:ascii="Montserrat Light" w:hAnsi="Montserrat Light"/>
          <w:sz w:val="24"/>
          <w:szCs w:val="24"/>
          <w:lang w:val="it-IT"/>
        </w:rPr>
      </w:pPr>
      <w:r w:rsidRPr="00815FB6">
        <w:rPr>
          <w:rFonts w:ascii="Montserrat Light" w:hAnsi="Montserrat Light"/>
          <w:sz w:val="24"/>
          <w:szCs w:val="24"/>
          <w:lang w:val="it-IT"/>
        </w:rPr>
        <w:tab/>
      </w:r>
      <w:r w:rsidRPr="00815FB6">
        <w:rPr>
          <w:rFonts w:ascii="Montserrat Light" w:hAnsi="Montserrat Light"/>
          <w:sz w:val="24"/>
          <w:szCs w:val="24"/>
          <w:lang w:val="it-IT"/>
        </w:rPr>
        <w:tab/>
        <w:t>1</w:t>
      </w:r>
      <w:r>
        <w:rPr>
          <w:rFonts w:ascii="Montserrat Light" w:hAnsi="Montserrat Light"/>
          <w:sz w:val="24"/>
          <w:szCs w:val="24"/>
          <w:lang w:val="it-IT"/>
        </w:rPr>
        <w:t>1</w:t>
      </w:r>
      <w:r w:rsidRPr="00815FB6">
        <w:rPr>
          <w:rFonts w:ascii="Montserrat Light" w:hAnsi="Montserrat Light"/>
          <w:sz w:val="24"/>
          <w:szCs w:val="24"/>
          <w:lang w:val="it-IT"/>
        </w:rPr>
        <w:t>. Anexa nr. 2.3. – centralizatorul pe zone a bazelor de deszăpezire.</w:t>
      </w:r>
    </w:p>
    <w:p w14:paraId="320FB183" w14:textId="77777777" w:rsidR="00376058" w:rsidRPr="00815FB6" w:rsidRDefault="00376058" w:rsidP="00376058">
      <w:pPr>
        <w:spacing w:after="0" w:line="240" w:lineRule="auto"/>
        <w:ind w:left="720" w:hanging="720"/>
        <w:jc w:val="both"/>
        <w:rPr>
          <w:rFonts w:ascii="Montserrat Light" w:hAnsi="Montserrat Light"/>
          <w:sz w:val="24"/>
          <w:szCs w:val="24"/>
          <w:lang w:val="it-IT"/>
        </w:rPr>
      </w:pPr>
      <w:r w:rsidRPr="00815FB6">
        <w:rPr>
          <w:rFonts w:ascii="Montserrat Light" w:hAnsi="Montserrat Light"/>
          <w:sz w:val="24"/>
          <w:szCs w:val="24"/>
          <w:lang w:val="it-IT"/>
        </w:rPr>
        <w:tab/>
      </w:r>
      <w:r w:rsidRPr="00815FB6">
        <w:rPr>
          <w:rFonts w:ascii="Montserrat Light" w:hAnsi="Montserrat Light"/>
          <w:sz w:val="24"/>
          <w:szCs w:val="24"/>
          <w:lang w:val="it-IT"/>
        </w:rPr>
        <w:tab/>
        <w:t>1</w:t>
      </w:r>
      <w:r>
        <w:rPr>
          <w:rFonts w:ascii="Montserrat Light" w:hAnsi="Montserrat Light"/>
          <w:sz w:val="24"/>
          <w:szCs w:val="24"/>
          <w:lang w:val="it-IT"/>
        </w:rPr>
        <w:t>2</w:t>
      </w:r>
      <w:r w:rsidRPr="00815FB6">
        <w:rPr>
          <w:rFonts w:ascii="Montserrat Light" w:hAnsi="Montserrat Light"/>
          <w:sz w:val="24"/>
          <w:szCs w:val="24"/>
          <w:lang w:val="it-IT"/>
        </w:rPr>
        <w:t>. Anexa nr. 2.3A – lista pe zone a bazelor de deszăpezire care deservesc zona de munte.</w:t>
      </w:r>
    </w:p>
    <w:p w14:paraId="1F19B493" w14:textId="77777777" w:rsidR="00376058" w:rsidRPr="00815FB6" w:rsidRDefault="00376058" w:rsidP="00376058">
      <w:pPr>
        <w:spacing w:after="0" w:line="240" w:lineRule="auto"/>
        <w:ind w:left="720" w:hanging="720"/>
        <w:jc w:val="both"/>
        <w:rPr>
          <w:rFonts w:ascii="Montserrat Light" w:hAnsi="Montserrat Light"/>
          <w:sz w:val="24"/>
          <w:szCs w:val="24"/>
          <w:lang w:val="it-IT"/>
        </w:rPr>
      </w:pPr>
      <w:r w:rsidRPr="00815FB6">
        <w:rPr>
          <w:rFonts w:ascii="Montserrat Light" w:hAnsi="Montserrat Light"/>
          <w:sz w:val="24"/>
          <w:szCs w:val="24"/>
          <w:lang w:val="it-IT"/>
        </w:rPr>
        <w:tab/>
      </w:r>
      <w:r w:rsidRPr="00815FB6">
        <w:rPr>
          <w:rFonts w:ascii="Montserrat Light" w:hAnsi="Montserrat Light"/>
          <w:sz w:val="24"/>
          <w:szCs w:val="24"/>
          <w:lang w:val="it-IT"/>
        </w:rPr>
        <w:tab/>
        <w:t>1</w:t>
      </w:r>
      <w:r>
        <w:rPr>
          <w:rFonts w:ascii="Montserrat Light" w:hAnsi="Montserrat Light"/>
          <w:sz w:val="24"/>
          <w:szCs w:val="24"/>
          <w:lang w:val="it-IT"/>
        </w:rPr>
        <w:t>3.</w:t>
      </w:r>
      <w:r w:rsidRPr="00815FB6">
        <w:rPr>
          <w:rFonts w:ascii="Montserrat Light" w:hAnsi="Montserrat Light"/>
          <w:sz w:val="24"/>
          <w:szCs w:val="24"/>
          <w:lang w:val="it-IT"/>
        </w:rPr>
        <w:t xml:space="preserve"> Anexa nr. 2.4 – lista sectoarelor de drum care se vor apăra cu panouri parazăpezi.</w:t>
      </w:r>
    </w:p>
    <w:p w14:paraId="383137E8" w14:textId="77777777" w:rsidR="00376058" w:rsidRPr="00815FB6" w:rsidRDefault="00376058" w:rsidP="00376058">
      <w:pPr>
        <w:spacing w:after="0" w:line="240" w:lineRule="auto"/>
        <w:ind w:left="720" w:hanging="720"/>
        <w:jc w:val="both"/>
        <w:rPr>
          <w:rFonts w:ascii="Montserrat Light" w:hAnsi="Montserrat Light"/>
          <w:sz w:val="24"/>
          <w:szCs w:val="24"/>
          <w:lang w:val="it-IT"/>
        </w:rPr>
      </w:pPr>
      <w:r w:rsidRPr="00815FB6">
        <w:rPr>
          <w:rFonts w:ascii="Montserrat Light" w:hAnsi="Montserrat Light"/>
          <w:sz w:val="24"/>
          <w:szCs w:val="24"/>
          <w:lang w:val="it-IT"/>
        </w:rPr>
        <w:tab/>
      </w:r>
      <w:r w:rsidRPr="00815FB6">
        <w:rPr>
          <w:rFonts w:ascii="Montserrat Light" w:hAnsi="Montserrat Light"/>
          <w:sz w:val="24"/>
          <w:szCs w:val="24"/>
          <w:lang w:val="it-IT"/>
        </w:rPr>
        <w:tab/>
        <w:t>1</w:t>
      </w:r>
      <w:r>
        <w:rPr>
          <w:rFonts w:ascii="Montserrat Light" w:hAnsi="Montserrat Light"/>
          <w:sz w:val="24"/>
          <w:szCs w:val="24"/>
          <w:lang w:val="it-IT"/>
        </w:rPr>
        <w:t>4</w:t>
      </w:r>
      <w:r w:rsidRPr="00815FB6">
        <w:rPr>
          <w:rFonts w:ascii="Montserrat Light" w:hAnsi="Montserrat Light"/>
          <w:sz w:val="24"/>
          <w:szCs w:val="24"/>
          <w:lang w:val="it-IT"/>
        </w:rPr>
        <w:t>. Anexa nr. 2.4A – centralizatorul panourilor de parazăpezi necesar a se monta pe sectoare de drum supuse viscolirii.</w:t>
      </w:r>
    </w:p>
    <w:p w14:paraId="533A8437" w14:textId="77777777" w:rsidR="00376058" w:rsidRPr="00815FB6" w:rsidRDefault="00376058" w:rsidP="00376058">
      <w:pPr>
        <w:spacing w:after="0" w:line="240" w:lineRule="auto"/>
        <w:ind w:left="720" w:hanging="720"/>
        <w:jc w:val="both"/>
        <w:rPr>
          <w:rFonts w:ascii="Montserrat Light" w:hAnsi="Montserrat Light"/>
          <w:sz w:val="24"/>
          <w:szCs w:val="24"/>
          <w:lang w:val="it-IT"/>
        </w:rPr>
      </w:pPr>
      <w:r w:rsidRPr="00815FB6">
        <w:rPr>
          <w:rFonts w:ascii="Montserrat Light" w:hAnsi="Montserrat Light"/>
          <w:sz w:val="24"/>
          <w:szCs w:val="24"/>
          <w:lang w:val="it-IT"/>
        </w:rPr>
        <w:tab/>
      </w:r>
      <w:r w:rsidRPr="00815FB6">
        <w:rPr>
          <w:rFonts w:ascii="Montserrat Light" w:hAnsi="Montserrat Light"/>
          <w:sz w:val="24"/>
          <w:szCs w:val="24"/>
          <w:lang w:val="it-IT"/>
        </w:rPr>
        <w:tab/>
        <w:t>1</w:t>
      </w:r>
      <w:r>
        <w:rPr>
          <w:rFonts w:ascii="Montserrat Light" w:hAnsi="Montserrat Light"/>
          <w:sz w:val="24"/>
          <w:szCs w:val="24"/>
          <w:lang w:val="it-IT"/>
        </w:rPr>
        <w:t>5</w:t>
      </w:r>
      <w:r w:rsidRPr="00815FB6">
        <w:rPr>
          <w:rFonts w:ascii="Montserrat Light" w:hAnsi="Montserrat Light"/>
          <w:sz w:val="24"/>
          <w:szCs w:val="24"/>
          <w:lang w:val="it-IT"/>
        </w:rPr>
        <w:t>. Anexa nr. 2.5 – lista telefoanelor(staţiilor radio)  fixe şi mobile cu numerele(indicativele) de apel .</w:t>
      </w:r>
    </w:p>
    <w:p w14:paraId="06EF1005" w14:textId="77777777" w:rsidR="00376058" w:rsidRPr="00815FB6" w:rsidRDefault="00376058" w:rsidP="00376058">
      <w:pPr>
        <w:spacing w:after="0" w:line="240" w:lineRule="auto"/>
        <w:ind w:left="720" w:hanging="720"/>
        <w:jc w:val="both"/>
        <w:rPr>
          <w:rFonts w:ascii="Montserrat Light" w:hAnsi="Montserrat Light"/>
          <w:sz w:val="24"/>
          <w:szCs w:val="24"/>
          <w:lang w:val="it-IT"/>
        </w:rPr>
      </w:pPr>
      <w:r w:rsidRPr="00815FB6">
        <w:rPr>
          <w:rFonts w:ascii="Montserrat Light" w:hAnsi="Montserrat Light"/>
          <w:sz w:val="24"/>
          <w:szCs w:val="24"/>
          <w:lang w:val="it-IT"/>
        </w:rPr>
        <w:tab/>
      </w:r>
      <w:r w:rsidRPr="00815FB6">
        <w:rPr>
          <w:rFonts w:ascii="Montserrat Light" w:hAnsi="Montserrat Light"/>
          <w:sz w:val="24"/>
          <w:szCs w:val="24"/>
          <w:lang w:val="it-IT"/>
        </w:rPr>
        <w:tab/>
        <w:t>1</w:t>
      </w:r>
      <w:r>
        <w:rPr>
          <w:rFonts w:ascii="Montserrat Light" w:hAnsi="Montserrat Light"/>
          <w:sz w:val="24"/>
          <w:szCs w:val="24"/>
          <w:lang w:val="it-IT"/>
        </w:rPr>
        <w:t>6</w:t>
      </w:r>
      <w:r w:rsidRPr="00815FB6">
        <w:rPr>
          <w:rFonts w:ascii="Montserrat Light" w:hAnsi="Montserrat Light"/>
          <w:sz w:val="24"/>
          <w:szCs w:val="24"/>
          <w:lang w:val="it-IT"/>
        </w:rPr>
        <w:t>. Anexa nr. 2.5A – centralizatorul telefoanelor(staţiilor radio) fixe şi mobile ce vor funcţiona pe perioada iernii .</w:t>
      </w:r>
    </w:p>
    <w:p w14:paraId="1C4641B9" w14:textId="77777777" w:rsidR="00376058" w:rsidRPr="00815FB6" w:rsidRDefault="00376058" w:rsidP="00376058">
      <w:pPr>
        <w:spacing w:after="0" w:line="240" w:lineRule="auto"/>
        <w:ind w:left="720" w:hanging="720"/>
        <w:jc w:val="both"/>
        <w:rPr>
          <w:rFonts w:ascii="Montserrat Light" w:hAnsi="Montserrat Light"/>
          <w:sz w:val="24"/>
          <w:szCs w:val="24"/>
          <w:lang w:val="it-IT"/>
        </w:rPr>
      </w:pPr>
      <w:r w:rsidRPr="00815FB6">
        <w:rPr>
          <w:rFonts w:ascii="Montserrat Light" w:hAnsi="Montserrat Light"/>
          <w:sz w:val="24"/>
          <w:szCs w:val="24"/>
          <w:lang w:val="it-IT"/>
        </w:rPr>
        <w:tab/>
      </w:r>
      <w:r w:rsidRPr="00815FB6">
        <w:rPr>
          <w:rFonts w:ascii="Montserrat Light" w:hAnsi="Montserrat Light"/>
          <w:sz w:val="24"/>
          <w:szCs w:val="24"/>
          <w:lang w:val="it-IT"/>
        </w:rPr>
        <w:tab/>
        <w:t>1</w:t>
      </w:r>
      <w:r>
        <w:rPr>
          <w:rFonts w:ascii="Montserrat Light" w:hAnsi="Montserrat Light"/>
          <w:sz w:val="24"/>
          <w:szCs w:val="24"/>
          <w:lang w:val="it-IT"/>
        </w:rPr>
        <w:t>7</w:t>
      </w:r>
      <w:r w:rsidRPr="00815FB6">
        <w:rPr>
          <w:rFonts w:ascii="Montserrat Light" w:hAnsi="Montserrat Light"/>
          <w:sz w:val="24"/>
          <w:szCs w:val="24"/>
          <w:lang w:val="it-IT"/>
        </w:rPr>
        <w:t>. Anexa nr. 2.6 – lista bazelor din cadrul operatorului economic cu adresa unităţii, şeful unităţii şi nr. de telefon.</w:t>
      </w:r>
    </w:p>
    <w:p w14:paraId="4E5408A2" w14:textId="77777777" w:rsidR="00376058" w:rsidRPr="00815FB6" w:rsidRDefault="00376058" w:rsidP="00376058">
      <w:pPr>
        <w:spacing w:after="0" w:line="240" w:lineRule="auto"/>
        <w:ind w:left="720" w:hanging="720"/>
        <w:jc w:val="both"/>
        <w:rPr>
          <w:rFonts w:ascii="Montserrat Light" w:hAnsi="Montserrat Light"/>
          <w:sz w:val="24"/>
          <w:szCs w:val="24"/>
          <w:lang w:val="it-IT"/>
        </w:rPr>
      </w:pPr>
      <w:r w:rsidRPr="00815FB6">
        <w:rPr>
          <w:rFonts w:ascii="Montserrat Light" w:hAnsi="Montserrat Light"/>
          <w:sz w:val="24"/>
          <w:szCs w:val="24"/>
          <w:lang w:val="it-IT"/>
        </w:rPr>
        <w:lastRenderedPageBreak/>
        <w:tab/>
      </w:r>
      <w:r w:rsidRPr="00815FB6">
        <w:rPr>
          <w:rFonts w:ascii="Montserrat Light" w:hAnsi="Montserrat Light"/>
          <w:sz w:val="24"/>
          <w:szCs w:val="24"/>
          <w:lang w:val="it-IT"/>
        </w:rPr>
        <w:tab/>
        <w:t>1</w:t>
      </w:r>
      <w:r>
        <w:rPr>
          <w:rFonts w:ascii="Montserrat Light" w:hAnsi="Montserrat Light"/>
          <w:sz w:val="24"/>
          <w:szCs w:val="24"/>
          <w:lang w:val="it-IT"/>
        </w:rPr>
        <w:t>8</w:t>
      </w:r>
      <w:r w:rsidRPr="00815FB6">
        <w:rPr>
          <w:rFonts w:ascii="Montserrat Light" w:hAnsi="Montserrat Light"/>
          <w:sz w:val="24"/>
          <w:szCs w:val="24"/>
          <w:lang w:val="it-IT"/>
        </w:rPr>
        <w:t>. Anexa nr.2.7 – lista punctelor de sprijin de deszăpezire pe zone cu adresa unităţii, şeful punctului şi nr. de telefon de la serviciu şi de acasă.</w:t>
      </w:r>
    </w:p>
    <w:p w14:paraId="08DC120F" w14:textId="77777777" w:rsidR="00376058" w:rsidRPr="00815FB6" w:rsidRDefault="00376058" w:rsidP="00376058">
      <w:pPr>
        <w:spacing w:after="0" w:line="240" w:lineRule="auto"/>
        <w:ind w:left="720" w:hanging="720"/>
        <w:jc w:val="both"/>
        <w:rPr>
          <w:rFonts w:ascii="Montserrat Light" w:hAnsi="Montserrat Light"/>
          <w:sz w:val="24"/>
          <w:szCs w:val="24"/>
          <w:lang w:val="it-IT"/>
        </w:rPr>
      </w:pPr>
      <w:r w:rsidRPr="00815FB6">
        <w:rPr>
          <w:rFonts w:ascii="Montserrat Light" w:hAnsi="Montserrat Light"/>
          <w:sz w:val="24"/>
          <w:szCs w:val="24"/>
          <w:lang w:val="it-IT"/>
        </w:rPr>
        <w:tab/>
      </w:r>
      <w:r w:rsidRPr="00815FB6">
        <w:rPr>
          <w:rFonts w:ascii="Montserrat Light" w:hAnsi="Montserrat Light"/>
          <w:sz w:val="24"/>
          <w:szCs w:val="24"/>
          <w:lang w:val="it-IT"/>
        </w:rPr>
        <w:tab/>
      </w:r>
      <w:r>
        <w:rPr>
          <w:rFonts w:ascii="Montserrat Light" w:hAnsi="Montserrat Light"/>
          <w:sz w:val="24"/>
          <w:szCs w:val="24"/>
          <w:lang w:val="it-IT"/>
        </w:rPr>
        <w:t>19</w:t>
      </w:r>
      <w:r w:rsidRPr="00815FB6">
        <w:rPr>
          <w:rFonts w:ascii="Montserrat Light" w:hAnsi="Montserrat Light"/>
          <w:sz w:val="24"/>
          <w:szCs w:val="24"/>
          <w:lang w:val="it-IT"/>
        </w:rPr>
        <w:t>. Anexa nr. 2.8 – lista indicatoarelor de circulaţie specifice semnalizării rutiere de iarnă .</w:t>
      </w:r>
    </w:p>
    <w:p w14:paraId="7DAD8FCE" w14:textId="77777777" w:rsidR="00376058" w:rsidRPr="00815FB6" w:rsidRDefault="00376058" w:rsidP="00376058">
      <w:pPr>
        <w:spacing w:after="0" w:line="240" w:lineRule="auto"/>
        <w:ind w:left="720" w:hanging="720"/>
        <w:jc w:val="both"/>
        <w:rPr>
          <w:rFonts w:ascii="Montserrat Light" w:hAnsi="Montserrat Light"/>
          <w:sz w:val="24"/>
          <w:szCs w:val="24"/>
          <w:lang w:val="it-IT"/>
        </w:rPr>
      </w:pPr>
      <w:r w:rsidRPr="00815FB6">
        <w:rPr>
          <w:rFonts w:ascii="Montserrat Light" w:hAnsi="Montserrat Light"/>
          <w:sz w:val="24"/>
          <w:szCs w:val="24"/>
          <w:lang w:val="it-IT"/>
        </w:rPr>
        <w:tab/>
      </w:r>
      <w:r w:rsidRPr="00815FB6">
        <w:rPr>
          <w:rFonts w:ascii="Montserrat Light" w:hAnsi="Montserrat Light"/>
          <w:sz w:val="24"/>
          <w:szCs w:val="24"/>
          <w:lang w:val="it-IT"/>
        </w:rPr>
        <w:tab/>
        <w:t>2</w:t>
      </w:r>
      <w:r>
        <w:rPr>
          <w:rFonts w:ascii="Montserrat Light" w:hAnsi="Montserrat Light"/>
          <w:sz w:val="24"/>
          <w:szCs w:val="24"/>
          <w:lang w:val="it-IT"/>
        </w:rPr>
        <w:t>0</w:t>
      </w:r>
      <w:r w:rsidRPr="00815FB6">
        <w:rPr>
          <w:rFonts w:ascii="Montserrat Light" w:hAnsi="Montserrat Light"/>
          <w:sz w:val="24"/>
          <w:szCs w:val="24"/>
          <w:lang w:val="it-IT"/>
        </w:rPr>
        <w:t>. Anexa nr. 2.9 – necesarul de carburanţi, lubrifianţi, combustibil pentru încălzire, dotări .</w:t>
      </w:r>
    </w:p>
    <w:p w14:paraId="0672C12F" w14:textId="77777777" w:rsidR="00376058" w:rsidRPr="00815FB6" w:rsidRDefault="00376058" w:rsidP="00376058">
      <w:pPr>
        <w:spacing w:after="0" w:line="240" w:lineRule="auto"/>
        <w:ind w:left="720" w:hanging="720"/>
        <w:jc w:val="both"/>
        <w:rPr>
          <w:rFonts w:ascii="Montserrat Light" w:hAnsi="Montserrat Light"/>
          <w:sz w:val="24"/>
          <w:szCs w:val="24"/>
          <w:lang w:val="it-IT"/>
        </w:rPr>
      </w:pPr>
      <w:r w:rsidRPr="00815FB6">
        <w:rPr>
          <w:rFonts w:ascii="Montserrat Light" w:hAnsi="Montserrat Light"/>
          <w:sz w:val="24"/>
          <w:szCs w:val="24"/>
          <w:lang w:val="it-IT"/>
        </w:rPr>
        <w:tab/>
      </w:r>
      <w:r w:rsidRPr="00815FB6">
        <w:rPr>
          <w:rFonts w:ascii="Montserrat Light" w:hAnsi="Montserrat Light"/>
          <w:sz w:val="24"/>
          <w:szCs w:val="24"/>
          <w:lang w:val="it-IT"/>
        </w:rPr>
        <w:tab/>
        <w:t>2</w:t>
      </w:r>
      <w:r>
        <w:rPr>
          <w:rFonts w:ascii="Montserrat Light" w:hAnsi="Montserrat Light"/>
          <w:sz w:val="24"/>
          <w:szCs w:val="24"/>
          <w:lang w:val="it-IT"/>
        </w:rPr>
        <w:t>1</w:t>
      </w:r>
      <w:r w:rsidRPr="00815FB6">
        <w:rPr>
          <w:rFonts w:ascii="Montserrat Light" w:hAnsi="Montserrat Light"/>
          <w:sz w:val="24"/>
          <w:szCs w:val="24"/>
          <w:lang w:val="it-IT"/>
        </w:rPr>
        <w:t>. Anexa nr. 2.10 – lista sectoarelor de drum pe care se acţionează numai cu materiale antiderapante .</w:t>
      </w:r>
    </w:p>
    <w:p w14:paraId="7B69D88D" w14:textId="77777777" w:rsidR="00376058" w:rsidRPr="00815FB6" w:rsidRDefault="00376058" w:rsidP="00376058">
      <w:pPr>
        <w:spacing w:after="0" w:line="240" w:lineRule="auto"/>
        <w:ind w:left="720" w:hanging="720"/>
        <w:jc w:val="both"/>
        <w:rPr>
          <w:rFonts w:ascii="Montserrat Light" w:hAnsi="Montserrat Light"/>
          <w:sz w:val="24"/>
          <w:szCs w:val="24"/>
          <w:lang w:val="it-IT"/>
        </w:rPr>
      </w:pPr>
      <w:r w:rsidRPr="00815FB6">
        <w:rPr>
          <w:rFonts w:ascii="Montserrat Light" w:hAnsi="Montserrat Light"/>
          <w:sz w:val="24"/>
          <w:szCs w:val="24"/>
          <w:lang w:val="it-IT"/>
        </w:rPr>
        <w:tab/>
      </w:r>
      <w:r w:rsidRPr="00815FB6">
        <w:rPr>
          <w:rFonts w:ascii="Montserrat Light" w:hAnsi="Montserrat Light"/>
          <w:sz w:val="24"/>
          <w:szCs w:val="24"/>
          <w:lang w:val="it-IT"/>
        </w:rPr>
        <w:tab/>
        <w:t>2</w:t>
      </w:r>
      <w:r>
        <w:rPr>
          <w:rFonts w:ascii="Montserrat Light" w:hAnsi="Montserrat Light"/>
          <w:sz w:val="24"/>
          <w:szCs w:val="24"/>
          <w:lang w:val="it-IT"/>
        </w:rPr>
        <w:t>2</w:t>
      </w:r>
      <w:r w:rsidRPr="00815FB6">
        <w:rPr>
          <w:rFonts w:ascii="Montserrat Light" w:hAnsi="Montserrat Light"/>
          <w:sz w:val="24"/>
          <w:szCs w:val="24"/>
          <w:lang w:val="it-IT"/>
        </w:rPr>
        <w:t>. Anexa nr. 2.11 – lista mijloacelor de semnalizare mobile necesare închiderii temporare a circulaţiei rutiere pe sectoarele de drumuri blocate.</w:t>
      </w:r>
    </w:p>
    <w:p w14:paraId="26A58712" w14:textId="77777777" w:rsidR="00376058" w:rsidRPr="00815FB6" w:rsidRDefault="00376058" w:rsidP="00376058">
      <w:pPr>
        <w:spacing w:after="0" w:line="240" w:lineRule="auto"/>
        <w:ind w:left="720" w:hanging="720"/>
        <w:jc w:val="both"/>
        <w:rPr>
          <w:rFonts w:ascii="Montserrat Light" w:hAnsi="Montserrat Light"/>
          <w:sz w:val="24"/>
          <w:szCs w:val="24"/>
          <w:lang w:val="it-IT"/>
        </w:rPr>
      </w:pPr>
      <w:r w:rsidRPr="00815FB6">
        <w:rPr>
          <w:rFonts w:ascii="Montserrat Light" w:hAnsi="Montserrat Light"/>
          <w:sz w:val="24"/>
          <w:szCs w:val="24"/>
          <w:lang w:val="it-IT"/>
        </w:rPr>
        <w:tab/>
      </w:r>
      <w:r w:rsidRPr="00815FB6">
        <w:rPr>
          <w:rFonts w:ascii="Montserrat Light" w:hAnsi="Montserrat Light"/>
          <w:sz w:val="24"/>
          <w:szCs w:val="24"/>
          <w:lang w:val="it-IT"/>
        </w:rPr>
        <w:tab/>
        <w:t>2</w:t>
      </w:r>
      <w:r>
        <w:rPr>
          <w:rFonts w:ascii="Montserrat Light" w:hAnsi="Montserrat Light"/>
          <w:sz w:val="24"/>
          <w:szCs w:val="24"/>
          <w:lang w:val="it-IT"/>
        </w:rPr>
        <w:t>3</w:t>
      </w:r>
      <w:r w:rsidRPr="00815FB6">
        <w:rPr>
          <w:rFonts w:ascii="Montserrat Light" w:hAnsi="Montserrat Light"/>
          <w:sz w:val="24"/>
          <w:szCs w:val="24"/>
          <w:lang w:val="it-IT"/>
        </w:rPr>
        <w:t xml:space="preserve">. Anexa nr. 3 – situaţia sectoarelor de drum înzăpezibile . </w:t>
      </w:r>
    </w:p>
    <w:p w14:paraId="373B7C1B" w14:textId="77777777" w:rsidR="00376058" w:rsidRPr="00815FB6" w:rsidRDefault="00376058" w:rsidP="00376058">
      <w:pPr>
        <w:spacing w:after="0" w:line="240" w:lineRule="auto"/>
        <w:ind w:left="720" w:hanging="720"/>
        <w:jc w:val="both"/>
        <w:rPr>
          <w:rFonts w:ascii="Montserrat Light" w:hAnsi="Montserrat Light"/>
          <w:sz w:val="24"/>
          <w:szCs w:val="24"/>
          <w:lang w:val="it-IT"/>
        </w:rPr>
      </w:pPr>
      <w:r w:rsidRPr="00815FB6">
        <w:rPr>
          <w:rFonts w:ascii="Montserrat Light" w:hAnsi="Montserrat Light"/>
          <w:sz w:val="24"/>
          <w:szCs w:val="24"/>
          <w:lang w:val="it-IT"/>
        </w:rPr>
        <w:tab/>
      </w:r>
      <w:r w:rsidRPr="00815FB6">
        <w:rPr>
          <w:rFonts w:ascii="Montserrat Light" w:hAnsi="Montserrat Light"/>
          <w:sz w:val="24"/>
          <w:szCs w:val="24"/>
          <w:lang w:val="it-IT"/>
        </w:rPr>
        <w:tab/>
        <w:t>2</w:t>
      </w:r>
      <w:r>
        <w:rPr>
          <w:rFonts w:ascii="Montserrat Light" w:hAnsi="Montserrat Light"/>
          <w:sz w:val="24"/>
          <w:szCs w:val="24"/>
          <w:lang w:val="it-IT"/>
        </w:rPr>
        <w:t>4</w:t>
      </w:r>
      <w:r w:rsidRPr="00815FB6">
        <w:rPr>
          <w:rFonts w:ascii="Montserrat Light" w:hAnsi="Montserrat Light"/>
          <w:sz w:val="24"/>
          <w:szCs w:val="24"/>
          <w:lang w:val="it-IT"/>
        </w:rPr>
        <w:t>. Anexa nr. 4 – Proces verbal de verificare a pregătirilor pentru iarnă.</w:t>
      </w:r>
    </w:p>
    <w:p w14:paraId="0014E4FD" w14:textId="77777777" w:rsidR="00376058" w:rsidRPr="00815FB6" w:rsidRDefault="00376058" w:rsidP="00376058">
      <w:pPr>
        <w:spacing w:after="0" w:line="240" w:lineRule="auto"/>
        <w:ind w:left="720" w:hanging="720"/>
        <w:jc w:val="both"/>
        <w:rPr>
          <w:rFonts w:ascii="Montserrat Light" w:hAnsi="Montserrat Light"/>
          <w:sz w:val="24"/>
          <w:szCs w:val="24"/>
          <w:lang w:val="it-IT"/>
        </w:rPr>
      </w:pPr>
      <w:r w:rsidRPr="00815FB6">
        <w:rPr>
          <w:rFonts w:ascii="Montserrat Light" w:hAnsi="Montserrat Light"/>
          <w:sz w:val="24"/>
          <w:szCs w:val="24"/>
          <w:lang w:val="it-IT"/>
        </w:rPr>
        <w:tab/>
      </w:r>
      <w:r w:rsidRPr="00815FB6">
        <w:rPr>
          <w:rFonts w:ascii="Montserrat Light" w:hAnsi="Montserrat Light"/>
          <w:sz w:val="24"/>
          <w:szCs w:val="24"/>
          <w:lang w:val="it-IT"/>
        </w:rPr>
        <w:tab/>
        <w:t>2</w:t>
      </w:r>
      <w:r>
        <w:rPr>
          <w:rFonts w:ascii="Montserrat Light" w:hAnsi="Montserrat Light"/>
          <w:sz w:val="24"/>
          <w:szCs w:val="24"/>
          <w:lang w:val="it-IT"/>
        </w:rPr>
        <w:t>5</w:t>
      </w:r>
      <w:r w:rsidRPr="00815FB6">
        <w:rPr>
          <w:rFonts w:ascii="Montserrat Light" w:hAnsi="Montserrat Light"/>
          <w:sz w:val="24"/>
          <w:szCs w:val="24"/>
          <w:lang w:val="it-IT"/>
        </w:rPr>
        <w:t>. Anexa nr.5 - Calendarul privind îndeplinirea sarcinilor referitoare la pregătirea activităţii pe timpul iernii</w:t>
      </w:r>
    </w:p>
    <w:p w14:paraId="3CA174D5" w14:textId="77777777" w:rsidR="00376058" w:rsidRPr="00815FB6" w:rsidRDefault="00376058" w:rsidP="00376058">
      <w:pPr>
        <w:spacing w:after="0" w:line="240" w:lineRule="auto"/>
        <w:ind w:left="720" w:hanging="720"/>
        <w:jc w:val="both"/>
        <w:rPr>
          <w:rFonts w:ascii="Montserrat Light" w:hAnsi="Montserrat Light"/>
          <w:sz w:val="24"/>
          <w:szCs w:val="24"/>
          <w:lang w:val="it-IT"/>
        </w:rPr>
      </w:pPr>
      <w:r w:rsidRPr="00815FB6">
        <w:rPr>
          <w:rFonts w:ascii="Montserrat Light" w:hAnsi="Montserrat Light"/>
          <w:sz w:val="24"/>
          <w:szCs w:val="24"/>
          <w:lang w:val="it-IT"/>
        </w:rPr>
        <w:tab/>
      </w:r>
      <w:r w:rsidRPr="00815FB6">
        <w:rPr>
          <w:rFonts w:ascii="Montserrat Light" w:hAnsi="Montserrat Light"/>
          <w:sz w:val="24"/>
          <w:szCs w:val="24"/>
          <w:lang w:val="it-IT"/>
        </w:rPr>
        <w:tab/>
        <w:t>2</w:t>
      </w:r>
      <w:r>
        <w:rPr>
          <w:rFonts w:ascii="Montserrat Light" w:hAnsi="Montserrat Light"/>
          <w:sz w:val="24"/>
          <w:szCs w:val="24"/>
          <w:lang w:val="it-IT"/>
        </w:rPr>
        <w:t>6</w:t>
      </w:r>
      <w:r w:rsidRPr="00815FB6">
        <w:rPr>
          <w:rFonts w:ascii="Montserrat Light" w:hAnsi="Montserrat Light"/>
          <w:sz w:val="24"/>
          <w:szCs w:val="24"/>
          <w:lang w:val="it-IT"/>
        </w:rPr>
        <w:t>. Anexa nr. 6– Jurnal de activitate pe timp de iarnă privind combaterea lunecuşului şi a zăpezii pe drumurile judeţene.</w:t>
      </w:r>
    </w:p>
    <w:p w14:paraId="190BEEB1" w14:textId="77777777" w:rsidR="00376058" w:rsidRPr="00815FB6" w:rsidRDefault="00376058" w:rsidP="00376058">
      <w:pPr>
        <w:spacing w:after="0" w:line="240" w:lineRule="auto"/>
        <w:ind w:left="720" w:hanging="720"/>
        <w:jc w:val="both"/>
        <w:rPr>
          <w:rFonts w:ascii="Montserrat Light" w:hAnsi="Montserrat Light"/>
          <w:sz w:val="24"/>
          <w:szCs w:val="24"/>
        </w:rPr>
      </w:pPr>
      <w:r w:rsidRPr="00815FB6">
        <w:rPr>
          <w:rFonts w:ascii="Montserrat Light" w:hAnsi="Montserrat Light"/>
          <w:sz w:val="24"/>
          <w:szCs w:val="24"/>
          <w:lang w:val="it-IT"/>
        </w:rPr>
        <w:tab/>
      </w:r>
      <w:r w:rsidRPr="00815FB6">
        <w:rPr>
          <w:rFonts w:ascii="Montserrat Light" w:hAnsi="Montserrat Light"/>
          <w:sz w:val="24"/>
          <w:szCs w:val="24"/>
          <w:lang w:val="it-IT"/>
        </w:rPr>
        <w:tab/>
      </w:r>
      <w:r w:rsidRPr="00815FB6">
        <w:rPr>
          <w:rFonts w:ascii="Montserrat Light" w:hAnsi="Montserrat Light"/>
          <w:sz w:val="24"/>
          <w:szCs w:val="24"/>
        </w:rPr>
        <w:t>2</w:t>
      </w:r>
      <w:r>
        <w:rPr>
          <w:rFonts w:ascii="Montserrat Light" w:hAnsi="Montserrat Light"/>
          <w:sz w:val="24"/>
          <w:szCs w:val="24"/>
        </w:rPr>
        <w:t>7</w:t>
      </w:r>
      <w:r w:rsidRPr="00815FB6">
        <w:rPr>
          <w:rFonts w:ascii="Montserrat Light" w:hAnsi="Montserrat Light"/>
          <w:sz w:val="24"/>
          <w:szCs w:val="24"/>
        </w:rPr>
        <w:t xml:space="preserve">. </w:t>
      </w:r>
      <w:proofErr w:type="spellStart"/>
      <w:r w:rsidRPr="00815FB6">
        <w:rPr>
          <w:rFonts w:ascii="Montserrat Light" w:hAnsi="Montserrat Light"/>
          <w:sz w:val="24"/>
          <w:szCs w:val="24"/>
        </w:rPr>
        <w:t>Anexa</w:t>
      </w:r>
      <w:proofErr w:type="spellEnd"/>
      <w:r w:rsidRPr="00815FB6">
        <w:rPr>
          <w:rFonts w:ascii="Montserrat Light" w:hAnsi="Montserrat Light"/>
          <w:sz w:val="24"/>
          <w:szCs w:val="24"/>
        </w:rPr>
        <w:t xml:space="preserve"> nr.7– </w:t>
      </w:r>
      <w:proofErr w:type="spellStart"/>
      <w:r w:rsidRPr="00815FB6">
        <w:rPr>
          <w:rFonts w:ascii="Montserrat Light" w:hAnsi="Montserrat Light"/>
          <w:sz w:val="24"/>
          <w:szCs w:val="24"/>
        </w:rPr>
        <w:t>Buletin</w:t>
      </w:r>
      <w:proofErr w:type="spellEnd"/>
      <w:r w:rsidRPr="00815FB6">
        <w:rPr>
          <w:rFonts w:ascii="Montserrat Light" w:hAnsi="Montserrat Light"/>
          <w:sz w:val="24"/>
          <w:szCs w:val="24"/>
        </w:rPr>
        <w:t xml:space="preserve"> </w:t>
      </w:r>
      <w:proofErr w:type="spellStart"/>
      <w:r w:rsidRPr="00815FB6">
        <w:rPr>
          <w:rFonts w:ascii="Montserrat Light" w:hAnsi="Montserrat Light"/>
          <w:sz w:val="24"/>
          <w:szCs w:val="24"/>
        </w:rPr>
        <w:t>meteo-rutier</w:t>
      </w:r>
      <w:proofErr w:type="spellEnd"/>
      <w:r w:rsidRPr="00815FB6">
        <w:rPr>
          <w:rFonts w:ascii="Montserrat Light" w:hAnsi="Montserrat Light"/>
          <w:sz w:val="24"/>
          <w:szCs w:val="24"/>
        </w:rPr>
        <w:t xml:space="preserve"> </w:t>
      </w:r>
      <w:proofErr w:type="spellStart"/>
      <w:r w:rsidRPr="00815FB6">
        <w:rPr>
          <w:rFonts w:ascii="Montserrat Light" w:hAnsi="Montserrat Light"/>
          <w:sz w:val="24"/>
          <w:szCs w:val="24"/>
        </w:rPr>
        <w:t>privind</w:t>
      </w:r>
      <w:proofErr w:type="spellEnd"/>
      <w:r w:rsidRPr="00815FB6">
        <w:rPr>
          <w:rFonts w:ascii="Montserrat Light" w:hAnsi="Montserrat Light"/>
          <w:sz w:val="24"/>
          <w:szCs w:val="24"/>
        </w:rPr>
        <w:t xml:space="preserve"> </w:t>
      </w:r>
      <w:proofErr w:type="spellStart"/>
      <w:r w:rsidRPr="00815FB6">
        <w:rPr>
          <w:rFonts w:ascii="Montserrat Light" w:hAnsi="Montserrat Light"/>
          <w:sz w:val="24"/>
          <w:szCs w:val="24"/>
        </w:rPr>
        <w:t>starea</w:t>
      </w:r>
      <w:proofErr w:type="spellEnd"/>
      <w:r w:rsidRPr="00815FB6">
        <w:rPr>
          <w:rFonts w:ascii="Montserrat Light" w:hAnsi="Montserrat Light"/>
          <w:sz w:val="24"/>
          <w:szCs w:val="24"/>
        </w:rPr>
        <w:t xml:space="preserve"> </w:t>
      </w:r>
      <w:proofErr w:type="spellStart"/>
      <w:r w:rsidRPr="00815FB6">
        <w:rPr>
          <w:rFonts w:ascii="Montserrat Light" w:hAnsi="Montserrat Light"/>
          <w:sz w:val="24"/>
          <w:szCs w:val="24"/>
        </w:rPr>
        <w:t>drumurilor</w:t>
      </w:r>
      <w:proofErr w:type="spellEnd"/>
      <w:r w:rsidRPr="00815FB6">
        <w:rPr>
          <w:rFonts w:ascii="Montserrat Light" w:hAnsi="Montserrat Light"/>
          <w:sz w:val="24"/>
          <w:szCs w:val="24"/>
        </w:rPr>
        <w:t xml:space="preserve"> </w:t>
      </w:r>
      <w:proofErr w:type="spellStart"/>
      <w:r w:rsidRPr="00815FB6">
        <w:rPr>
          <w:rFonts w:ascii="Montserrat Light" w:hAnsi="Montserrat Light"/>
          <w:sz w:val="24"/>
          <w:szCs w:val="24"/>
        </w:rPr>
        <w:t>judeţene</w:t>
      </w:r>
      <w:proofErr w:type="spellEnd"/>
      <w:r w:rsidRPr="00815FB6">
        <w:rPr>
          <w:rFonts w:ascii="Montserrat Light" w:hAnsi="Montserrat Light"/>
          <w:sz w:val="24"/>
          <w:szCs w:val="24"/>
        </w:rPr>
        <w:t xml:space="preserve">. </w:t>
      </w:r>
    </w:p>
    <w:p w14:paraId="79D0BF35" w14:textId="77777777" w:rsidR="00376058" w:rsidRPr="00815FB6" w:rsidRDefault="00376058" w:rsidP="00376058">
      <w:pPr>
        <w:spacing w:after="0" w:line="240" w:lineRule="auto"/>
        <w:jc w:val="both"/>
        <w:rPr>
          <w:rFonts w:ascii="Montserrat Light" w:hAnsi="Montserrat Light"/>
          <w:sz w:val="24"/>
          <w:szCs w:val="24"/>
        </w:rPr>
      </w:pPr>
    </w:p>
    <w:p w14:paraId="58445C53" w14:textId="77777777" w:rsidR="00376058" w:rsidRPr="00815FB6" w:rsidRDefault="00376058" w:rsidP="00376058">
      <w:pPr>
        <w:spacing w:after="0" w:line="240" w:lineRule="auto"/>
        <w:jc w:val="both"/>
        <w:rPr>
          <w:rFonts w:ascii="Montserrat Light" w:hAnsi="Montserrat Light"/>
          <w:sz w:val="24"/>
          <w:szCs w:val="24"/>
        </w:rPr>
      </w:pPr>
    </w:p>
    <w:p w14:paraId="5196B099" w14:textId="77777777" w:rsidR="00376058" w:rsidRPr="00815FB6" w:rsidRDefault="00376058" w:rsidP="00376058">
      <w:pPr>
        <w:spacing w:after="0" w:line="240" w:lineRule="auto"/>
        <w:jc w:val="both"/>
        <w:rPr>
          <w:rFonts w:ascii="Montserrat Light" w:hAnsi="Montserrat Light"/>
          <w:sz w:val="24"/>
          <w:szCs w:val="24"/>
        </w:rPr>
      </w:pPr>
    </w:p>
    <w:p w14:paraId="1D01AC42" w14:textId="77777777" w:rsidR="00376058" w:rsidRPr="00815FB6" w:rsidRDefault="00376058" w:rsidP="00376058">
      <w:pPr>
        <w:spacing w:after="0" w:line="240" w:lineRule="auto"/>
        <w:jc w:val="both"/>
        <w:rPr>
          <w:rFonts w:ascii="Montserrat Light" w:hAnsi="Montserrat Light"/>
          <w:sz w:val="24"/>
          <w:szCs w:val="24"/>
        </w:rPr>
      </w:pPr>
    </w:p>
    <w:p w14:paraId="643A2F2D" w14:textId="77777777" w:rsidR="00376058" w:rsidRPr="00815FB6" w:rsidRDefault="00376058" w:rsidP="00376058">
      <w:pPr>
        <w:spacing w:after="0" w:line="240" w:lineRule="auto"/>
        <w:jc w:val="both"/>
        <w:rPr>
          <w:rFonts w:ascii="Montserrat Light" w:hAnsi="Montserrat Light"/>
          <w:sz w:val="24"/>
          <w:szCs w:val="24"/>
        </w:rPr>
      </w:pPr>
    </w:p>
    <w:p w14:paraId="60D8074E" w14:textId="77777777" w:rsidR="00FA155D" w:rsidRPr="001B044B" w:rsidRDefault="00FA155D" w:rsidP="00C2415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5A9D23B6" w14:textId="77777777" w:rsidR="001B044B" w:rsidRPr="001B044B" w:rsidRDefault="001B044B" w:rsidP="00C2415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596FD7EE" w14:textId="77777777" w:rsidR="001B044B" w:rsidRPr="001B044B" w:rsidRDefault="001B044B" w:rsidP="00C2415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32BBA4FF" w14:textId="77777777" w:rsidR="001B044B" w:rsidRPr="00FA155D" w:rsidRDefault="001B044B" w:rsidP="00C2415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63B594D0" w14:textId="77777777" w:rsidR="001B044B" w:rsidRDefault="001B044B" w:rsidP="00C2415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481AE905" w14:textId="77777777" w:rsidR="00FA155D" w:rsidRPr="00FA155D" w:rsidRDefault="00FA155D" w:rsidP="00C2415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sectPr w:rsidR="00FA155D" w:rsidRPr="00FA155D" w:rsidSect="00376058">
      <w:footerReference w:type="default" r:id="rId8"/>
      <w:headerReference w:type="first" r:id="rId9"/>
      <w:footerReference w:type="first" r:id="rId10"/>
      <w:pgSz w:w="11907" w:h="16840" w:code="9"/>
      <w:pgMar w:top="540" w:right="747" w:bottom="360" w:left="990" w:header="567" w:footer="2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814F3" w14:textId="77777777" w:rsidR="00050086" w:rsidRPr="00CA198C" w:rsidRDefault="00050086" w:rsidP="00CA198C">
      <w:pPr>
        <w:pStyle w:val="BalloonText"/>
        <w:rPr>
          <w:rFonts w:ascii="Calibri" w:hAnsi="Calibri"/>
          <w:sz w:val="22"/>
          <w:szCs w:val="22"/>
        </w:rPr>
      </w:pPr>
      <w:r>
        <w:separator/>
      </w:r>
    </w:p>
  </w:endnote>
  <w:endnote w:type="continuationSeparator" w:id="0">
    <w:p w14:paraId="42CFC605" w14:textId="77777777" w:rsidR="00050086" w:rsidRPr="00CA198C" w:rsidRDefault="00050086" w:rsidP="00CA198C">
      <w:pPr>
        <w:pStyle w:val="BalloonText"/>
        <w:rPr>
          <w:rFonts w:ascii="Calibri" w:hAnsi="Calibr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">
    <w:altName w:val="MS Mincho"/>
    <w:charset w:val="8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Montserrat">
    <w:altName w:val="Montserrat"/>
    <w:panose1 w:val="000008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45384" w14:textId="77777777" w:rsidR="00CF16BD" w:rsidRPr="00D77FD7" w:rsidRDefault="00CF16BD" w:rsidP="00C519D7">
    <w:pPr>
      <w:spacing w:after="0"/>
      <w:ind w:left="567" w:right="5102"/>
      <w:rPr>
        <w:rFonts w:ascii="Times New Roman" w:hAnsi="Times New Roman"/>
        <w:b/>
        <w:spacing w:val="20"/>
        <w:sz w:val="10"/>
        <w:szCs w:val="16"/>
      </w:rPr>
    </w:pPr>
  </w:p>
  <w:p w14:paraId="7E74F1B3" w14:textId="77777777" w:rsidR="00CF16BD" w:rsidRPr="00D77FD7" w:rsidRDefault="00CF16BD" w:rsidP="00C519D7">
    <w:pPr>
      <w:spacing w:after="0"/>
      <w:ind w:left="567"/>
      <w:rPr>
        <w:rFonts w:ascii="Times New Roman" w:hAnsi="Times New Roman"/>
        <w:b/>
        <w:spacing w:val="20"/>
        <w:sz w:val="8"/>
        <w:szCs w:val="16"/>
      </w:rPr>
    </w:pPr>
  </w:p>
  <w:p w14:paraId="67695EE1" w14:textId="77777777" w:rsidR="00CF16BD" w:rsidRPr="00D77FD7" w:rsidRDefault="00CF16BD" w:rsidP="00C519D7">
    <w:pPr>
      <w:spacing w:after="0"/>
      <w:ind w:left="567"/>
      <w:rPr>
        <w:rFonts w:ascii="Times New Roman" w:hAnsi="Times New Roman"/>
        <w:b/>
        <w:spacing w:val="20"/>
        <w:sz w:val="8"/>
        <w:szCs w:val="16"/>
      </w:rPr>
    </w:pPr>
  </w:p>
  <w:p w14:paraId="24EEBBDE" w14:textId="77777777" w:rsidR="00376058" w:rsidRPr="001C6EA8" w:rsidRDefault="00376058" w:rsidP="00376058">
    <w:pPr>
      <w:rPr>
        <w:rFonts w:ascii="Montserrat" w:hAnsi="Montserrat" w:cs="Calibri"/>
        <w:color w:val="6F859D"/>
        <w:sz w:val="16"/>
        <w:szCs w:val="16"/>
      </w:rPr>
    </w:pPr>
    <w:proofErr w:type="spellStart"/>
    <w:r w:rsidRPr="001C6EA8">
      <w:rPr>
        <w:rFonts w:ascii="Montserrat" w:hAnsi="Montserrat" w:cs="Calibri"/>
        <w:color w:val="6F859D"/>
        <w:sz w:val="16"/>
        <w:szCs w:val="16"/>
      </w:rPr>
      <w:t>În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temeiul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Regulamentului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(UE) nr. 2016/679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privind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protecţia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persoanelor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fizice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în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ceea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ce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priveşte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prelucrarea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datelor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cu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caracter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personal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şi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privind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libera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circulaţie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a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acestor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date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şi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de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abrogare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a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Directivei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95/46/CE (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Regulamentul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general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privind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protecţia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datelor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)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și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al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Legii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nr. 190/2018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Consiliul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Județean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Cluj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prelucrează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date cu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caracter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personal, cu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asigurarea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securității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și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confidențialității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acestora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>.</w:t>
    </w:r>
  </w:p>
  <w:p w14:paraId="75A9EE8A" w14:textId="77777777" w:rsidR="00376058" w:rsidRDefault="00376058" w:rsidP="00376058">
    <w:r>
      <w:rPr>
        <w:noProof/>
      </w:rPr>
      <w:drawing>
        <wp:anchor distT="0" distB="0" distL="114300" distR="114300" simplePos="0" relativeHeight="251665408" behindDoc="1" locked="0" layoutInCell="1" allowOverlap="1" wp14:anchorId="13311B7F" wp14:editId="5DF8983F">
          <wp:simplePos x="0" y="0"/>
          <wp:positionH relativeFrom="margin">
            <wp:align>left</wp:align>
          </wp:positionH>
          <wp:positionV relativeFrom="paragraph">
            <wp:posOffset>10795</wp:posOffset>
          </wp:positionV>
          <wp:extent cx="581025" cy="581025"/>
          <wp:effectExtent l="0" t="0" r="9525" b="9525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 wp14:anchorId="24F5A32C" wp14:editId="7E81933E">
          <wp:simplePos x="0" y="0"/>
          <wp:positionH relativeFrom="column">
            <wp:posOffset>588010</wp:posOffset>
          </wp:positionH>
          <wp:positionV relativeFrom="paragraph">
            <wp:posOffset>2540</wp:posOffset>
          </wp:positionV>
          <wp:extent cx="590550" cy="590550"/>
          <wp:effectExtent l="0" t="0" r="0" b="0"/>
          <wp:wrapNone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0" locked="0" layoutInCell="1" allowOverlap="1" wp14:anchorId="4BFA9D92" wp14:editId="687BC12E">
          <wp:simplePos x="0" y="0"/>
          <wp:positionH relativeFrom="column">
            <wp:posOffset>3533775</wp:posOffset>
          </wp:positionH>
          <wp:positionV relativeFrom="paragraph">
            <wp:posOffset>219075</wp:posOffset>
          </wp:positionV>
          <wp:extent cx="2779237" cy="421420"/>
          <wp:effectExtent l="0" t="0" r="0" b="0"/>
          <wp:wrapSquare wrapText="bothSides" distT="0" distB="0" distL="0" distR="0"/>
          <wp:docPr id="2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79237" cy="4214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F1F82D4" w14:textId="77777777" w:rsidR="00CF16BD" w:rsidRPr="00D77FD7" w:rsidRDefault="00CF16BD" w:rsidP="00EA5D5A">
    <w:pPr>
      <w:spacing w:after="0"/>
      <w:ind w:left="567"/>
      <w:rPr>
        <w:rFonts w:ascii="Times New Roman" w:hAnsi="Times New Roman"/>
        <w:b/>
        <w:spacing w:val="20"/>
        <w:sz w:val="16"/>
        <w:szCs w:val="16"/>
      </w:rPr>
    </w:pPr>
    <w:r w:rsidRPr="00D77FD7">
      <w:rPr>
        <w:rFonts w:ascii="Times New Roman" w:hAnsi="Times New Roman"/>
        <w:spacing w:val="20"/>
        <w:sz w:val="16"/>
        <w:szCs w:val="16"/>
      </w:rPr>
      <w:tab/>
      <w:t xml:space="preserve">  </w:t>
    </w:r>
    <w:r w:rsidRPr="00D77FD7">
      <w:rPr>
        <w:rFonts w:ascii="Times New Roman" w:hAnsi="Times New Roman"/>
        <w:spacing w:val="20"/>
        <w:sz w:val="16"/>
        <w:szCs w:val="16"/>
      </w:rPr>
      <w:tab/>
      <w:t xml:space="preserve">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25363" w14:textId="77777777" w:rsidR="00376058" w:rsidRPr="001C6EA8" w:rsidRDefault="00376058" w:rsidP="00376058">
    <w:pPr>
      <w:rPr>
        <w:rFonts w:ascii="Montserrat" w:hAnsi="Montserrat" w:cs="Calibri"/>
        <w:color w:val="6F859D"/>
        <w:sz w:val="16"/>
        <w:szCs w:val="16"/>
      </w:rPr>
    </w:pPr>
    <w:proofErr w:type="spellStart"/>
    <w:r w:rsidRPr="001C6EA8">
      <w:rPr>
        <w:rFonts w:ascii="Montserrat" w:hAnsi="Montserrat" w:cs="Calibri"/>
        <w:color w:val="6F859D"/>
        <w:sz w:val="16"/>
        <w:szCs w:val="16"/>
      </w:rPr>
      <w:t>În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temeiul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Regulamentului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(UE) nr. 2016/679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privind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protecţia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persoanelor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fizice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în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ceea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ce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priveşte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prelucrarea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datelor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cu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caracter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personal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şi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privind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libera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circulaţie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a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acestor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date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şi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de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abrogare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a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Directivei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95/46/CE (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Regulamentul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general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privind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protecţia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datelor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)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și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al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Legii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nr. 190/2018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Consiliul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Județean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Cluj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prelucrează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date cu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caracter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personal, cu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asigurarea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securității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și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confidențialității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 xml:space="preserve"> </w:t>
    </w:r>
    <w:proofErr w:type="spellStart"/>
    <w:r w:rsidRPr="001C6EA8">
      <w:rPr>
        <w:rFonts w:ascii="Montserrat" w:hAnsi="Montserrat" w:cs="Calibri"/>
        <w:color w:val="6F859D"/>
        <w:sz w:val="16"/>
        <w:szCs w:val="16"/>
      </w:rPr>
      <w:t>acestora</w:t>
    </w:r>
    <w:proofErr w:type="spellEnd"/>
    <w:r w:rsidRPr="001C6EA8">
      <w:rPr>
        <w:rFonts w:ascii="Montserrat" w:hAnsi="Montserrat" w:cs="Calibri"/>
        <w:color w:val="6F859D"/>
        <w:sz w:val="16"/>
        <w:szCs w:val="16"/>
      </w:rPr>
      <w:t>.</w:t>
    </w:r>
  </w:p>
  <w:p w14:paraId="0535E2F2" w14:textId="77777777" w:rsidR="00376058" w:rsidRDefault="00376058" w:rsidP="00376058">
    <w:r>
      <w:rPr>
        <w:noProof/>
      </w:rPr>
      <w:drawing>
        <wp:anchor distT="0" distB="0" distL="114300" distR="114300" simplePos="0" relativeHeight="251659264" behindDoc="1" locked="0" layoutInCell="1" allowOverlap="1" wp14:anchorId="7F50198E" wp14:editId="3EF14CE7">
          <wp:simplePos x="0" y="0"/>
          <wp:positionH relativeFrom="margin">
            <wp:align>left</wp:align>
          </wp:positionH>
          <wp:positionV relativeFrom="paragraph">
            <wp:posOffset>10795</wp:posOffset>
          </wp:positionV>
          <wp:extent cx="581025" cy="581025"/>
          <wp:effectExtent l="0" t="0" r="9525" b="9525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 wp14:anchorId="4A201E8C" wp14:editId="4D40B886">
          <wp:simplePos x="0" y="0"/>
          <wp:positionH relativeFrom="column">
            <wp:posOffset>588010</wp:posOffset>
          </wp:positionH>
          <wp:positionV relativeFrom="paragraph">
            <wp:posOffset>2540</wp:posOffset>
          </wp:positionV>
          <wp:extent cx="590550" cy="590550"/>
          <wp:effectExtent l="0" t="0" r="0" b="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5168" behindDoc="0" locked="0" layoutInCell="1" allowOverlap="1" wp14:anchorId="46F3DA73" wp14:editId="14104B97">
          <wp:simplePos x="0" y="0"/>
          <wp:positionH relativeFrom="column">
            <wp:posOffset>3533775</wp:posOffset>
          </wp:positionH>
          <wp:positionV relativeFrom="paragraph">
            <wp:posOffset>219075</wp:posOffset>
          </wp:positionV>
          <wp:extent cx="2779237" cy="421420"/>
          <wp:effectExtent l="0" t="0" r="0" b="0"/>
          <wp:wrapSquare wrapText="bothSides" distT="0" distB="0" distL="0" distR="0"/>
          <wp:docPr id="3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79237" cy="4214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CC4AB7B" w14:textId="3BBD3BF7" w:rsidR="00CF16BD" w:rsidRPr="00376058" w:rsidRDefault="00CF16BD" w:rsidP="003760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B39C5" w14:textId="77777777" w:rsidR="00050086" w:rsidRPr="00CA198C" w:rsidRDefault="00050086" w:rsidP="00CA198C">
      <w:pPr>
        <w:pStyle w:val="BalloonText"/>
        <w:rPr>
          <w:rFonts w:ascii="Calibri" w:hAnsi="Calibri"/>
          <w:sz w:val="22"/>
          <w:szCs w:val="22"/>
        </w:rPr>
      </w:pPr>
      <w:r>
        <w:separator/>
      </w:r>
    </w:p>
  </w:footnote>
  <w:footnote w:type="continuationSeparator" w:id="0">
    <w:p w14:paraId="0C60038A" w14:textId="77777777" w:rsidR="00050086" w:rsidRPr="00CA198C" w:rsidRDefault="00050086" w:rsidP="00CA198C">
      <w:pPr>
        <w:pStyle w:val="BalloonText"/>
        <w:rPr>
          <w:rFonts w:ascii="Calibri" w:hAnsi="Calibr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E3BAF" w14:textId="77777777" w:rsidR="00376058" w:rsidRDefault="00376058" w:rsidP="00376058">
    <w:r>
      <w:rPr>
        <w:noProof/>
      </w:rPr>
      <w:drawing>
        <wp:anchor distT="0" distB="0" distL="0" distR="0" simplePos="0" relativeHeight="251653120" behindDoc="0" locked="0" layoutInCell="1" allowOverlap="1" wp14:anchorId="0290BBF8" wp14:editId="0587C801">
          <wp:simplePos x="0" y="0"/>
          <wp:positionH relativeFrom="column">
            <wp:posOffset>4086225</wp:posOffset>
          </wp:positionH>
          <wp:positionV relativeFrom="paragraph">
            <wp:posOffset>15240</wp:posOffset>
          </wp:positionV>
          <wp:extent cx="2324100" cy="571500"/>
          <wp:effectExtent l="0" t="0" r="0" b="0"/>
          <wp:wrapSquare wrapText="bothSides" distT="0" distB="0" distL="0" distR="0"/>
          <wp:docPr id="2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24100" cy="571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1072" behindDoc="0" locked="0" layoutInCell="1" allowOverlap="1" wp14:anchorId="4510769A" wp14:editId="23A2D12C">
          <wp:simplePos x="0" y="0"/>
          <wp:positionH relativeFrom="column">
            <wp:posOffset>19050</wp:posOffset>
          </wp:positionH>
          <wp:positionV relativeFrom="paragraph">
            <wp:posOffset>19050</wp:posOffset>
          </wp:positionV>
          <wp:extent cx="2662348" cy="566738"/>
          <wp:effectExtent l="0" t="0" r="0" b="0"/>
          <wp:wrapTopAndBottom distT="0" distB="0"/>
          <wp:docPr id="29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62348" cy="56673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6B44ECA" w14:textId="77777777" w:rsidR="00376058" w:rsidRPr="00D77FD7" w:rsidRDefault="00376058" w:rsidP="00376058">
    <w:pPr>
      <w:pStyle w:val="Header"/>
      <w:tabs>
        <w:tab w:val="clear" w:pos="4680"/>
        <w:tab w:val="clear" w:pos="9360"/>
        <w:tab w:val="left" w:pos="1485"/>
      </w:tabs>
      <w:rPr>
        <w:rFonts w:ascii="Times New Roman" w:hAnsi="Times New Roman"/>
        <w:sz w:val="2"/>
        <w:szCs w:val="24"/>
      </w:rPr>
    </w:pPr>
    <w:r w:rsidRPr="00CA198C">
      <w:rPr>
        <w:rFonts w:ascii="Times New Roman" w:hAnsi="Times New Roman"/>
        <w:sz w:val="24"/>
        <w:szCs w:val="24"/>
      </w:rPr>
      <w:tab/>
    </w:r>
  </w:p>
  <w:p w14:paraId="3E3F6749" w14:textId="77777777" w:rsidR="00376058" w:rsidRPr="00D77FD7" w:rsidRDefault="00376058" w:rsidP="00376058">
    <w:pPr>
      <w:pStyle w:val="Header"/>
      <w:tabs>
        <w:tab w:val="clear" w:pos="4680"/>
        <w:tab w:val="clear" w:pos="9360"/>
        <w:tab w:val="left" w:pos="1485"/>
      </w:tabs>
      <w:rPr>
        <w:rFonts w:ascii="Times New Roman" w:hAnsi="Times New Roman"/>
        <w:sz w:val="2"/>
        <w:szCs w:val="24"/>
      </w:rPr>
    </w:pPr>
    <w:r w:rsidRPr="00CA198C">
      <w:rPr>
        <w:rFonts w:ascii="Times New Roman" w:hAnsi="Times New Roman"/>
        <w:sz w:val="24"/>
        <w:szCs w:val="24"/>
      </w:rPr>
      <w:tab/>
    </w:r>
  </w:p>
  <w:p w14:paraId="216A3570" w14:textId="77777777" w:rsidR="00376058" w:rsidRPr="00E22E9A" w:rsidRDefault="00376058" w:rsidP="00376058">
    <w:pPr>
      <w:pStyle w:val="Header"/>
    </w:pPr>
  </w:p>
  <w:p w14:paraId="2EA50E7C" w14:textId="77777777" w:rsidR="00CF16BD" w:rsidRPr="00376058" w:rsidRDefault="00CF16BD" w:rsidP="003760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16158"/>
    <w:multiLevelType w:val="hybridMultilevel"/>
    <w:tmpl w:val="661240B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28962ECE"/>
    <w:multiLevelType w:val="hybridMultilevel"/>
    <w:tmpl w:val="B850493E"/>
    <w:lvl w:ilvl="0" w:tplc="4C5A808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B7A27EE"/>
    <w:multiLevelType w:val="hybridMultilevel"/>
    <w:tmpl w:val="A1BC38B0"/>
    <w:lvl w:ilvl="0" w:tplc="EDD2212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A93517"/>
    <w:multiLevelType w:val="hybridMultilevel"/>
    <w:tmpl w:val="166455B4"/>
    <w:lvl w:ilvl="0" w:tplc="99D8755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479602B7"/>
    <w:multiLevelType w:val="hybridMultilevel"/>
    <w:tmpl w:val="2E108B42"/>
    <w:lvl w:ilvl="0" w:tplc="2A5C79C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CE8231C"/>
    <w:multiLevelType w:val="hybridMultilevel"/>
    <w:tmpl w:val="3380053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CF633C8"/>
    <w:multiLevelType w:val="hybridMultilevel"/>
    <w:tmpl w:val="1722B7A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992699"/>
    <w:multiLevelType w:val="hybridMultilevel"/>
    <w:tmpl w:val="EE4A4344"/>
    <w:lvl w:ilvl="0" w:tplc="18B2D0AC">
      <w:start w:val="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198C"/>
    <w:rsid w:val="0000125B"/>
    <w:rsid w:val="000047A4"/>
    <w:rsid w:val="00014D00"/>
    <w:rsid w:val="00023A0A"/>
    <w:rsid w:val="0002710D"/>
    <w:rsid w:val="00033628"/>
    <w:rsid w:val="00035EAA"/>
    <w:rsid w:val="00050086"/>
    <w:rsid w:val="00054891"/>
    <w:rsid w:val="00057139"/>
    <w:rsid w:val="0006202F"/>
    <w:rsid w:val="00066894"/>
    <w:rsid w:val="00072E55"/>
    <w:rsid w:val="000755F8"/>
    <w:rsid w:val="0007723E"/>
    <w:rsid w:val="0008347D"/>
    <w:rsid w:val="000924BE"/>
    <w:rsid w:val="00097734"/>
    <w:rsid w:val="000B1618"/>
    <w:rsid w:val="000B202F"/>
    <w:rsid w:val="000B2896"/>
    <w:rsid w:val="000B6596"/>
    <w:rsid w:val="000C0CFF"/>
    <w:rsid w:val="000C1508"/>
    <w:rsid w:val="000C590D"/>
    <w:rsid w:val="000C5FCC"/>
    <w:rsid w:val="000F653A"/>
    <w:rsid w:val="000F67A3"/>
    <w:rsid w:val="0010278D"/>
    <w:rsid w:val="00107D8F"/>
    <w:rsid w:val="0011222C"/>
    <w:rsid w:val="00115325"/>
    <w:rsid w:val="0011598C"/>
    <w:rsid w:val="00116F22"/>
    <w:rsid w:val="00126C7B"/>
    <w:rsid w:val="00130F7C"/>
    <w:rsid w:val="00133B00"/>
    <w:rsid w:val="00134304"/>
    <w:rsid w:val="00135627"/>
    <w:rsid w:val="00152849"/>
    <w:rsid w:val="0016002C"/>
    <w:rsid w:val="00164237"/>
    <w:rsid w:val="00182918"/>
    <w:rsid w:val="00196F87"/>
    <w:rsid w:val="001B044B"/>
    <w:rsid w:val="001B1AC3"/>
    <w:rsid w:val="001C1C00"/>
    <w:rsid w:val="001F0521"/>
    <w:rsid w:val="001F4868"/>
    <w:rsid w:val="00205A54"/>
    <w:rsid w:val="002066F6"/>
    <w:rsid w:val="002138FD"/>
    <w:rsid w:val="002309B0"/>
    <w:rsid w:val="002373E3"/>
    <w:rsid w:val="00240128"/>
    <w:rsid w:val="0025016F"/>
    <w:rsid w:val="0026187A"/>
    <w:rsid w:val="002643EF"/>
    <w:rsid w:val="00277603"/>
    <w:rsid w:val="00291DA3"/>
    <w:rsid w:val="00295F97"/>
    <w:rsid w:val="002A3D1B"/>
    <w:rsid w:val="002B5B06"/>
    <w:rsid w:val="002B603B"/>
    <w:rsid w:val="002B6935"/>
    <w:rsid w:val="002C1753"/>
    <w:rsid w:val="002D1FC2"/>
    <w:rsid w:val="002D4908"/>
    <w:rsid w:val="002E1B21"/>
    <w:rsid w:val="002E2289"/>
    <w:rsid w:val="002F0DED"/>
    <w:rsid w:val="002F1159"/>
    <w:rsid w:val="002F43D7"/>
    <w:rsid w:val="002F4F25"/>
    <w:rsid w:val="002F62AC"/>
    <w:rsid w:val="003149F9"/>
    <w:rsid w:val="00315471"/>
    <w:rsid w:val="00322E68"/>
    <w:rsid w:val="003256F8"/>
    <w:rsid w:val="00326C70"/>
    <w:rsid w:val="0032744E"/>
    <w:rsid w:val="00327926"/>
    <w:rsid w:val="003279AC"/>
    <w:rsid w:val="00332B46"/>
    <w:rsid w:val="0033529C"/>
    <w:rsid w:val="00340E6E"/>
    <w:rsid w:val="00341BA7"/>
    <w:rsid w:val="00346534"/>
    <w:rsid w:val="0035249E"/>
    <w:rsid w:val="0035263B"/>
    <w:rsid w:val="00362A49"/>
    <w:rsid w:val="003637CB"/>
    <w:rsid w:val="00367445"/>
    <w:rsid w:val="00376058"/>
    <w:rsid w:val="00380141"/>
    <w:rsid w:val="0038184D"/>
    <w:rsid w:val="003855FF"/>
    <w:rsid w:val="00393E1E"/>
    <w:rsid w:val="003A5586"/>
    <w:rsid w:val="003A57A7"/>
    <w:rsid w:val="003B23C3"/>
    <w:rsid w:val="003C1000"/>
    <w:rsid w:val="003C1B12"/>
    <w:rsid w:val="003C38F7"/>
    <w:rsid w:val="003D24F4"/>
    <w:rsid w:val="003D7DF5"/>
    <w:rsid w:val="003F5E98"/>
    <w:rsid w:val="0040795D"/>
    <w:rsid w:val="00407E75"/>
    <w:rsid w:val="00416E7E"/>
    <w:rsid w:val="00426782"/>
    <w:rsid w:val="0043304B"/>
    <w:rsid w:val="00444A26"/>
    <w:rsid w:val="00444AA0"/>
    <w:rsid w:val="00446E1B"/>
    <w:rsid w:val="004555B6"/>
    <w:rsid w:val="00456A0E"/>
    <w:rsid w:val="00461258"/>
    <w:rsid w:val="00463C3F"/>
    <w:rsid w:val="00475005"/>
    <w:rsid w:val="00483D4F"/>
    <w:rsid w:val="00490644"/>
    <w:rsid w:val="00490977"/>
    <w:rsid w:val="00490D3B"/>
    <w:rsid w:val="004A1B56"/>
    <w:rsid w:val="004A45F8"/>
    <w:rsid w:val="004A5264"/>
    <w:rsid w:val="004A5CA9"/>
    <w:rsid w:val="004B2D1F"/>
    <w:rsid w:val="004C0861"/>
    <w:rsid w:val="004C4491"/>
    <w:rsid w:val="004C7508"/>
    <w:rsid w:val="004D1809"/>
    <w:rsid w:val="004D1DFA"/>
    <w:rsid w:val="004D2F9B"/>
    <w:rsid w:val="004E3CB5"/>
    <w:rsid w:val="004E6428"/>
    <w:rsid w:val="0050290D"/>
    <w:rsid w:val="0050305C"/>
    <w:rsid w:val="00504D68"/>
    <w:rsid w:val="00521C13"/>
    <w:rsid w:val="00522028"/>
    <w:rsid w:val="005269AD"/>
    <w:rsid w:val="005314A9"/>
    <w:rsid w:val="005417A9"/>
    <w:rsid w:val="005432BD"/>
    <w:rsid w:val="005506A6"/>
    <w:rsid w:val="00560C70"/>
    <w:rsid w:val="00570312"/>
    <w:rsid w:val="00591352"/>
    <w:rsid w:val="00595A44"/>
    <w:rsid w:val="005A36FE"/>
    <w:rsid w:val="005B0778"/>
    <w:rsid w:val="005B519D"/>
    <w:rsid w:val="005B7C8D"/>
    <w:rsid w:val="005C2A63"/>
    <w:rsid w:val="005C44D0"/>
    <w:rsid w:val="005D1422"/>
    <w:rsid w:val="005D1766"/>
    <w:rsid w:val="005D6CF6"/>
    <w:rsid w:val="005E06FA"/>
    <w:rsid w:val="005F762E"/>
    <w:rsid w:val="00600813"/>
    <w:rsid w:val="006101D1"/>
    <w:rsid w:val="00623D78"/>
    <w:rsid w:val="006331AD"/>
    <w:rsid w:val="00644D06"/>
    <w:rsid w:val="00645787"/>
    <w:rsid w:val="006458F0"/>
    <w:rsid w:val="006674FF"/>
    <w:rsid w:val="00672B68"/>
    <w:rsid w:val="00675D55"/>
    <w:rsid w:val="00676603"/>
    <w:rsid w:val="00684A83"/>
    <w:rsid w:val="00690039"/>
    <w:rsid w:val="006904D8"/>
    <w:rsid w:val="00693F47"/>
    <w:rsid w:val="006A56CE"/>
    <w:rsid w:val="006B2BF7"/>
    <w:rsid w:val="006C2B85"/>
    <w:rsid w:val="006C528D"/>
    <w:rsid w:val="006D1954"/>
    <w:rsid w:val="006D6B90"/>
    <w:rsid w:val="006D7D8D"/>
    <w:rsid w:val="006E2EAE"/>
    <w:rsid w:val="006E753A"/>
    <w:rsid w:val="006F2433"/>
    <w:rsid w:val="00705D4D"/>
    <w:rsid w:val="00706404"/>
    <w:rsid w:val="0071635C"/>
    <w:rsid w:val="00731E0C"/>
    <w:rsid w:val="007355BC"/>
    <w:rsid w:val="00766BC5"/>
    <w:rsid w:val="00787C06"/>
    <w:rsid w:val="007901DB"/>
    <w:rsid w:val="00790D23"/>
    <w:rsid w:val="00795FA0"/>
    <w:rsid w:val="007A1444"/>
    <w:rsid w:val="007B288D"/>
    <w:rsid w:val="007B36F7"/>
    <w:rsid w:val="007C1263"/>
    <w:rsid w:val="007D2A94"/>
    <w:rsid w:val="007E3335"/>
    <w:rsid w:val="007F18E1"/>
    <w:rsid w:val="007F2BA5"/>
    <w:rsid w:val="007F75B8"/>
    <w:rsid w:val="00802645"/>
    <w:rsid w:val="00811B6A"/>
    <w:rsid w:val="00816AC1"/>
    <w:rsid w:val="008220AF"/>
    <w:rsid w:val="008241C4"/>
    <w:rsid w:val="0083793A"/>
    <w:rsid w:val="00845B86"/>
    <w:rsid w:val="00846CE4"/>
    <w:rsid w:val="008474C4"/>
    <w:rsid w:val="00855ACD"/>
    <w:rsid w:val="0086324A"/>
    <w:rsid w:val="0086430D"/>
    <w:rsid w:val="00867DC5"/>
    <w:rsid w:val="008723DF"/>
    <w:rsid w:val="00873211"/>
    <w:rsid w:val="00873AC6"/>
    <w:rsid w:val="008854D4"/>
    <w:rsid w:val="008857EF"/>
    <w:rsid w:val="00886BDD"/>
    <w:rsid w:val="00887BEC"/>
    <w:rsid w:val="00893FAA"/>
    <w:rsid w:val="008A43B8"/>
    <w:rsid w:val="008B14D8"/>
    <w:rsid w:val="008B51C7"/>
    <w:rsid w:val="008C7786"/>
    <w:rsid w:val="008D139B"/>
    <w:rsid w:val="008D4628"/>
    <w:rsid w:val="008D56EF"/>
    <w:rsid w:val="008E24DF"/>
    <w:rsid w:val="008E5028"/>
    <w:rsid w:val="008E53DC"/>
    <w:rsid w:val="008F20C7"/>
    <w:rsid w:val="008F653D"/>
    <w:rsid w:val="008F79EF"/>
    <w:rsid w:val="0090030C"/>
    <w:rsid w:val="00903D22"/>
    <w:rsid w:val="00912EF3"/>
    <w:rsid w:val="009365FB"/>
    <w:rsid w:val="00945E94"/>
    <w:rsid w:val="00966707"/>
    <w:rsid w:val="009726FA"/>
    <w:rsid w:val="009759CB"/>
    <w:rsid w:val="00975B17"/>
    <w:rsid w:val="00981CA2"/>
    <w:rsid w:val="009932FF"/>
    <w:rsid w:val="009A2C91"/>
    <w:rsid w:val="009A3325"/>
    <w:rsid w:val="009B0D9C"/>
    <w:rsid w:val="009C1368"/>
    <w:rsid w:val="009D0313"/>
    <w:rsid w:val="009F4388"/>
    <w:rsid w:val="00A152B4"/>
    <w:rsid w:val="00A32EA8"/>
    <w:rsid w:val="00A33967"/>
    <w:rsid w:val="00A41B6F"/>
    <w:rsid w:val="00A51189"/>
    <w:rsid w:val="00A516A7"/>
    <w:rsid w:val="00A55BB8"/>
    <w:rsid w:val="00A56A92"/>
    <w:rsid w:val="00A57915"/>
    <w:rsid w:val="00A63821"/>
    <w:rsid w:val="00A711BD"/>
    <w:rsid w:val="00A7150D"/>
    <w:rsid w:val="00A72806"/>
    <w:rsid w:val="00A76CAD"/>
    <w:rsid w:val="00A77594"/>
    <w:rsid w:val="00A77D37"/>
    <w:rsid w:val="00A85C1B"/>
    <w:rsid w:val="00AA11AE"/>
    <w:rsid w:val="00AA64C4"/>
    <w:rsid w:val="00AB5C99"/>
    <w:rsid w:val="00AC1C05"/>
    <w:rsid w:val="00AD0747"/>
    <w:rsid w:val="00AD46E0"/>
    <w:rsid w:val="00AD6ECE"/>
    <w:rsid w:val="00AE67E3"/>
    <w:rsid w:val="00AF2028"/>
    <w:rsid w:val="00B116E0"/>
    <w:rsid w:val="00B24CBC"/>
    <w:rsid w:val="00B2647E"/>
    <w:rsid w:val="00B26CB6"/>
    <w:rsid w:val="00B329F8"/>
    <w:rsid w:val="00B546FC"/>
    <w:rsid w:val="00B8052B"/>
    <w:rsid w:val="00B83EB4"/>
    <w:rsid w:val="00B858F0"/>
    <w:rsid w:val="00B93E11"/>
    <w:rsid w:val="00BA2896"/>
    <w:rsid w:val="00BA6236"/>
    <w:rsid w:val="00BB385D"/>
    <w:rsid w:val="00BB4CDF"/>
    <w:rsid w:val="00BB6BAB"/>
    <w:rsid w:val="00BB6D22"/>
    <w:rsid w:val="00BC520B"/>
    <w:rsid w:val="00BC65A9"/>
    <w:rsid w:val="00BD0352"/>
    <w:rsid w:val="00BD0A90"/>
    <w:rsid w:val="00BD2C6E"/>
    <w:rsid w:val="00BE1E61"/>
    <w:rsid w:val="00BF0C79"/>
    <w:rsid w:val="00BF4111"/>
    <w:rsid w:val="00BF5B5F"/>
    <w:rsid w:val="00C0648E"/>
    <w:rsid w:val="00C0751D"/>
    <w:rsid w:val="00C13340"/>
    <w:rsid w:val="00C24150"/>
    <w:rsid w:val="00C30C12"/>
    <w:rsid w:val="00C32601"/>
    <w:rsid w:val="00C40FCB"/>
    <w:rsid w:val="00C42C73"/>
    <w:rsid w:val="00C44FE4"/>
    <w:rsid w:val="00C519D7"/>
    <w:rsid w:val="00C531B3"/>
    <w:rsid w:val="00C71C0F"/>
    <w:rsid w:val="00C759BD"/>
    <w:rsid w:val="00C81269"/>
    <w:rsid w:val="00C827CE"/>
    <w:rsid w:val="00C874D2"/>
    <w:rsid w:val="00CA198C"/>
    <w:rsid w:val="00CA2D79"/>
    <w:rsid w:val="00CA544C"/>
    <w:rsid w:val="00CB022D"/>
    <w:rsid w:val="00CD1709"/>
    <w:rsid w:val="00CE1C4A"/>
    <w:rsid w:val="00CE5DE5"/>
    <w:rsid w:val="00CE731D"/>
    <w:rsid w:val="00CF16BD"/>
    <w:rsid w:val="00CF3EEB"/>
    <w:rsid w:val="00D01C72"/>
    <w:rsid w:val="00D16F30"/>
    <w:rsid w:val="00D3105C"/>
    <w:rsid w:val="00D3150C"/>
    <w:rsid w:val="00D3302D"/>
    <w:rsid w:val="00D35623"/>
    <w:rsid w:val="00D35D74"/>
    <w:rsid w:val="00D459B9"/>
    <w:rsid w:val="00D52ACC"/>
    <w:rsid w:val="00D633F5"/>
    <w:rsid w:val="00D70A72"/>
    <w:rsid w:val="00D775C6"/>
    <w:rsid w:val="00D77FD7"/>
    <w:rsid w:val="00D9246F"/>
    <w:rsid w:val="00D94219"/>
    <w:rsid w:val="00DA058D"/>
    <w:rsid w:val="00DB4BEB"/>
    <w:rsid w:val="00DB79E7"/>
    <w:rsid w:val="00DC056E"/>
    <w:rsid w:val="00DC2B60"/>
    <w:rsid w:val="00DC675E"/>
    <w:rsid w:val="00DD2BE3"/>
    <w:rsid w:val="00E010D9"/>
    <w:rsid w:val="00E06B03"/>
    <w:rsid w:val="00E10481"/>
    <w:rsid w:val="00E13314"/>
    <w:rsid w:val="00E256AF"/>
    <w:rsid w:val="00E34F1E"/>
    <w:rsid w:val="00E61924"/>
    <w:rsid w:val="00E80279"/>
    <w:rsid w:val="00E928C0"/>
    <w:rsid w:val="00E9675D"/>
    <w:rsid w:val="00E96E8A"/>
    <w:rsid w:val="00EA0BF9"/>
    <w:rsid w:val="00EA468B"/>
    <w:rsid w:val="00EA5D5A"/>
    <w:rsid w:val="00EA71C8"/>
    <w:rsid w:val="00EC53E3"/>
    <w:rsid w:val="00ED3ED1"/>
    <w:rsid w:val="00ED41E8"/>
    <w:rsid w:val="00ED6F20"/>
    <w:rsid w:val="00EE5E0A"/>
    <w:rsid w:val="00EE68E4"/>
    <w:rsid w:val="00EF116B"/>
    <w:rsid w:val="00EF187F"/>
    <w:rsid w:val="00EF2F5C"/>
    <w:rsid w:val="00F051DC"/>
    <w:rsid w:val="00F05520"/>
    <w:rsid w:val="00F067B8"/>
    <w:rsid w:val="00F06FC1"/>
    <w:rsid w:val="00F25535"/>
    <w:rsid w:val="00F40399"/>
    <w:rsid w:val="00F46E8A"/>
    <w:rsid w:val="00F51BE4"/>
    <w:rsid w:val="00F5274F"/>
    <w:rsid w:val="00F54AA5"/>
    <w:rsid w:val="00F60964"/>
    <w:rsid w:val="00F638C0"/>
    <w:rsid w:val="00F66241"/>
    <w:rsid w:val="00F73FD8"/>
    <w:rsid w:val="00F849C1"/>
    <w:rsid w:val="00F914DD"/>
    <w:rsid w:val="00F9246E"/>
    <w:rsid w:val="00FA155D"/>
    <w:rsid w:val="00FA1A3B"/>
    <w:rsid w:val="00FA2BB3"/>
    <w:rsid w:val="00FA6779"/>
    <w:rsid w:val="00FB23E8"/>
    <w:rsid w:val="00FC4D60"/>
    <w:rsid w:val="00FD4D1F"/>
    <w:rsid w:val="00FE221C"/>
    <w:rsid w:val="00FF2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18F016"/>
  <w15:docId w15:val="{588D7EE5-7059-4F34-AD6E-420BEB5B9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2BF7"/>
    <w:pPr>
      <w:spacing w:after="200" w:line="276" w:lineRule="auto"/>
    </w:pPr>
    <w:rPr>
      <w:rFonts w:eastAsia="Times New Roman"/>
      <w:sz w:val="22"/>
      <w:szCs w:val="22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1B04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locked/>
    <w:rsid w:val="00C874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locked/>
    <w:rsid w:val="008D139B"/>
    <w:pPr>
      <w:keepNext/>
      <w:spacing w:after="0" w:line="240" w:lineRule="auto"/>
      <w:outlineLvl w:val="3"/>
    </w:pPr>
    <w:rPr>
      <w:rFonts w:eastAsia="Calibri"/>
      <w:b/>
      <w:bCs/>
      <w:sz w:val="28"/>
      <w:szCs w:val="24"/>
      <w:lang w:val="ro-RO"/>
    </w:rPr>
  </w:style>
  <w:style w:type="paragraph" w:styleId="Heading9">
    <w:name w:val="heading 9"/>
    <w:basedOn w:val="Normal"/>
    <w:next w:val="Normal"/>
    <w:link w:val="Heading9Char"/>
    <w:semiHidden/>
    <w:unhideWhenUsed/>
    <w:qFormat/>
    <w:locked/>
    <w:rsid w:val="0011532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laceholderText1">
    <w:name w:val="Placeholder Text1"/>
    <w:semiHidden/>
    <w:rsid w:val="00CA198C"/>
    <w:rPr>
      <w:rFonts w:cs="Times New Roman"/>
      <w:color w:val="808080"/>
    </w:rPr>
  </w:style>
  <w:style w:type="paragraph" w:customStyle="1" w:styleId="ListParagraph1">
    <w:name w:val="List Paragraph1"/>
    <w:basedOn w:val="Normal"/>
    <w:rsid w:val="00CA198C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ro-RO"/>
    </w:rPr>
  </w:style>
  <w:style w:type="paragraph" w:styleId="BalloonText">
    <w:name w:val="Balloon Text"/>
    <w:basedOn w:val="Normal"/>
    <w:link w:val="BalloonTextChar"/>
    <w:semiHidden/>
    <w:rsid w:val="00CA198C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A198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A198C"/>
    <w:pPr>
      <w:tabs>
        <w:tab w:val="center" w:pos="4680"/>
        <w:tab w:val="right" w:pos="9360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HeaderChar">
    <w:name w:val="Header Char"/>
    <w:link w:val="Header"/>
    <w:locked/>
    <w:rsid w:val="00CA198C"/>
    <w:rPr>
      <w:rFonts w:cs="Times New Roman"/>
    </w:rPr>
  </w:style>
  <w:style w:type="paragraph" w:styleId="Footer">
    <w:name w:val="footer"/>
    <w:basedOn w:val="Normal"/>
    <w:link w:val="FooterChar"/>
    <w:rsid w:val="00CA198C"/>
    <w:pPr>
      <w:tabs>
        <w:tab w:val="center" w:pos="4680"/>
        <w:tab w:val="right" w:pos="9360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FooterChar">
    <w:name w:val="Footer Char"/>
    <w:link w:val="Footer"/>
    <w:locked/>
    <w:rsid w:val="00CA198C"/>
    <w:rPr>
      <w:rFonts w:cs="Times New Roman"/>
    </w:rPr>
  </w:style>
  <w:style w:type="paragraph" w:styleId="Title">
    <w:name w:val="Title"/>
    <w:basedOn w:val="Normal"/>
    <w:link w:val="TitleChar"/>
    <w:qFormat/>
    <w:rsid w:val="00D77FD7"/>
    <w:pPr>
      <w:spacing w:after="0" w:line="240" w:lineRule="auto"/>
      <w:jc w:val="center"/>
    </w:pPr>
    <w:rPr>
      <w:rFonts w:ascii="Times New Roman" w:eastAsia="Calibri" w:hAnsi="Times New Roman"/>
      <w:b/>
      <w:bCs/>
      <w:sz w:val="20"/>
      <w:szCs w:val="20"/>
    </w:rPr>
  </w:style>
  <w:style w:type="character" w:customStyle="1" w:styleId="TitleChar">
    <w:name w:val="Title Char"/>
    <w:link w:val="Title"/>
    <w:locked/>
    <w:rsid w:val="00D77FD7"/>
    <w:rPr>
      <w:rFonts w:ascii="Times New Roman" w:hAnsi="Times New Roman" w:cs="Times New Roman"/>
      <w:b/>
      <w:bCs/>
      <w:sz w:val="20"/>
      <w:szCs w:val="20"/>
    </w:rPr>
  </w:style>
  <w:style w:type="paragraph" w:customStyle="1" w:styleId="SubjectLine">
    <w:name w:val="Subject Line"/>
    <w:basedOn w:val="Normal"/>
    <w:rsid w:val="008D139B"/>
    <w:pPr>
      <w:spacing w:after="0" w:line="240" w:lineRule="auto"/>
    </w:pPr>
    <w:rPr>
      <w:rFonts w:ascii="Times New Roman" w:hAnsi="Times New Roman"/>
      <w:sz w:val="20"/>
      <w:szCs w:val="20"/>
      <w:lang w:eastAsia="ro-RO"/>
    </w:rPr>
  </w:style>
  <w:style w:type="paragraph" w:customStyle="1" w:styleId="NoSpacing1">
    <w:name w:val="No Spacing1"/>
    <w:qFormat/>
    <w:rsid w:val="008D139B"/>
    <w:rPr>
      <w:rFonts w:eastAsia="Times New Roman"/>
      <w:sz w:val="22"/>
      <w:szCs w:val="22"/>
    </w:rPr>
  </w:style>
  <w:style w:type="character" w:customStyle="1" w:styleId="Heading4Char">
    <w:name w:val="Heading 4 Char"/>
    <w:link w:val="Heading4"/>
    <w:rsid w:val="008D139B"/>
    <w:rPr>
      <w:b/>
      <w:bCs/>
      <w:sz w:val="28"/>
      <w:szCs w:val="24"/>
      <w:lang w:val="ro-RO" w:eastAsia="en-US" w:bidi="ar-SA"/>
    </w:rPr>
  </w:style>
  <w:style w:type="character" w:styleId="Hyperlink">
    <w:name w:val="Hyperlink"/>
    <w:rsid w:val="002E1B2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3C3F"/>
    <w:pPr>
      <w:ind w:left="720"/>
      <w:contextualSpacing/>
    </w:pPr>
  </w:style>
  <w:style w:type="paragraph" w:styleId="BodyText2">
    <w:name w:val="Body Text 2"/>
    <w:basedOn w:val="Normal"/>
    <w:link w:val="BodyText2Char"/>
    <w:rsid w:val="00362A49"/>
    <w:pPr>
      <w:widowControl w:val="0"/>
      <w:suppressAutoHyphens/>
      <w:autoSpaceDE w:val="0"/>
      <w:spacing w:after="120" w:line="480" w:lineRule="auto"/>
    </w:pPr>
    <w:rPr>
      <w:rFonts w:ascii="Arial" w:eastAsia="DejaVu Sans" w:hAnsi="Arial" w:cs="Arial"/>
      <w:kern w:val="1"/>
      <w:sz w:val="20"/>
      <w:szCs w:val="20"/>
      <w:lang w:val="ro-RO" w:eastAsia="hi-IN" w:bidi="hi-IN"/>
    </w:rPr>
  </w:style>
  <w:style w:type="character" w:customStyle="1" w:styleId="BodyText2Char">
    <w:name w:val="Body Text 2 Char"/>
    <w:basedOn w:val="DefaultParagraphFont"/>
    <w:link w:val="BodyText2"/>
    <w:rsid w:val="00362A49"/>
    <w:rPr>
      <w:rFonts w:ascii="Arial" w:eastAsia="DejaVu Sans" w:hAnsi="Arial" w:cs="Arial"/>
      <w:kern w:val="1"/>
      <w:lang w:val="ro-RO" w:eastAsia="hi-IN" w:bidi="hi-IN"/>
    </w:rPr>
  </w:style>
  <w:style w:type="character" w:customStyle="1" w:styleId="Heading3Char">
    <w:name w:val="Heading 3 Char"/>
    <w:basedOn w:val="DefaultParagraphFont"/>
    <w:link w:val="Heading3"/>
    <w:rsid w:val="00C874D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Char2">
    <w:name w:val="Char2"/>
    <w:basedOn w:val="Normal"/>
    <w:rsid w:val="002066F6"/>
    <w:pPr>
      <w:spacing w:after="0" w:line="240" w:lineRule="auto"/>
    </w:pPr>
    <w:rPr>
      <w:rFonts w:ascii="Arial" w:hAnsi="Arial"/>
      <w:sz w:val="24"/>
      <w:szCs w:val="24"/>
      <w:lang w:val="pl-PL" w:eastAsia="pl-PL"/>
    </w:rPr>
  </w:style>
  <w:style w:type="paragraph" w:customStyle="1" w:styleId="Char20">
    <w:name w:val="Char2"/>
    <w:basedOn w:val="Normal"/>
    <w:rsid w:val="005F762E"/>
    <w:pPr>
      <w:spacing w:after="0" w:line="240" w:lineRule="auto"/>
    </w:pPr>
    <w:rPr>
      <w:rFonts w:ascii="Arial" w:hAnsi="Arial"/>
      <w:sz w:val="24"/>
      <w:szCs w:val="24"/>
      <w:lang w:val="pl-PL" w:eastAsia="pl-PL"/>
    </w:rPr>
  </w:style>
  <w:style w:type="character" w:customStyle="1" w:styleId="apple-converted-space">
    <w:name w:val="apple-converted-space"/>
    <w:basedOn w:val="DefaultParagraphFont"/>
    <w:rsid w:val="004E6428"/>
  </w:style>
  <w:style w:type="paragraph" w:styleId="BodyTextIndent">
    <w:name w:val="Body Text Indent"/>
    <w:basedOn w:val="Normal"/>
    <w:link w:val="BodyTextIndentChar"/>
    <w:rsid w:val="00F403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40399"/>
    <w:rPr>
      <w:rFonts w:eastAsia="Times New Roman"/>
      <w:sz w:val="22"/>
      <w:szCs w:val="22"/>
    </w:rPr>
  </w:style>
  <w:style w:type="paragraph" w:customStyle="1" w:styleId="Default">
    <w:name w:val="Default"/>
    <w:rsid w:val="00FA2BB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harCharCaracterCaracterCharCharCaracterCaracterCharCharCaracterCaracterCharCharCaracterCaracter">
    <w:name w:val="Char Char Caracter Caracter Char Char Caracter Caracter Char Char Caracter Caracter Char Char Caracter Caracter"/>
    <w:basedOn w:val="Normal"/>
    <w:rsid w:val="00F067B8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11532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2Char">
    <w:name w:val="Heading 2 Char"/>
    <w:basedOn w:val="DefaultParagraphFont"/>
    <w:link w:val="Heading2"/>
    <w:semiHidden/>
    <w:rsid w:val="001B04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01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711E6-F0C3-4621-8C8F-892712F39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3577</TotalTime>
  <Pages>2</Pages>
  <Words>458</Words>
  <Characters>2659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DIRECȚIA</vt:lpstr>
      <vt:lpstr>DIRECȚIA </vt:lpstr>
    </vt:vector>
  </TitlesOfParts>
  <Company/>
  <LinksUpToDate>false</LinksUpToDate>
  <CharactersWithSpaces>3111</CharactersWithSpaces>
  <SharedDoc>false</SharedDoc>
  <HLinks>
    <vt:vector size="42" baseType="variant">
      <vt:variant>
        <vt:i4>4718698</vt:i4>
      </vt:variant>
      <vt:variant>
        <vt:i4>0</vt:i4>
      </vt:variant>
      <vt:variant>
        <vt:i4>0</vt:i4>
      </vt:variant>
      <vt:variant>
        <vt:i4>5</vt:i4>
      </vt:variant>
      <vt:variant>
        <vt:lpwstr>mailto:infopublic@cjcluj.ro</vt:lpwstr>
      </vt:variant>
      <vt:variant>
        <vt:lpwstr/>
      </vt:variant>
      <vt:variant>
        <vt:i4>2031694</vt:i4>
      </vt:variant>
      <vt:variant>
        <vt:i4>21</vt:i4>
      </vt:variant>
      <vt:variant>
        <vt:i4>0</vt:i4>
      </vt:variant>
      <vt:variant>
        <vt:i4>5</vt:i4>
      </vt:variant>
      <vt:variant>
        <vt:lpwstr>http://www.cjcluj.ro/</vt:lpwstr>
      </vt:variant>
      <vt:variant>
        <vt:lpwstr/>
      </vt:variant>
      <vt:variant>
        <vt:i4>4718698</vt:i4>
      </vt:variant>
      <vt:variant>
        <vt:i4>18</vt:i4>
      </vt:variant>
      <vt:variant>
        <vt:i4>0</vt:i4>
      </vt:variant>
      <vt:variant>
        <vt:i4>5</vt:i4>
      </vt:variant>
      <vt:variant>
        <vt:lpwstr>mailto:infopublic@cjcluj.ro</vt:lpwstr>
      </vt:variant>
      <vt:variant>
        <vt:lpwstr/>
      </vt:variant>
      <vt:variant>
        <vt:i4>4784253</vt:i4>
      </vt:variant>
      <vt:variant>
        <vt:i4>15</vt:i4>
      </vt:variant>
      <vt:variant>
        <vt:i4>0</vt:i4>
      </vt:variant>
      <vt:variant>
        <vt:i4>5</vt:i4>
      </vt:variant>
      <vt:variant>
        <vt:lpwstr>mailto:cjcluj@cjcluj.ro</vt:lpwstr>
      </vt:variant>
      <vt:variant>
        <vt:lpwstr/>
      </vt:variant>
      <vt:variant>
        <vt:i4>2031694</vt:i4>
      </vt:variant>
      <vt:variant>
        <vt:i4>6</vt:i4>
      </vt:variant>
      <vt:variant>
        <vt:i4>0</vt:i4>
      </vt:variant>
      <vt:variant>
        <vt:i4>5</vt:i4>
      </vt:variant>
      <vt:variant>
        <vt:lpwstr>http://www.cjcluj.ro/</vt:lpwstr>
      </vt:variant>
      <vt:variant>
        <vt:lpwstr/>
      </vt:variant>
      <vt:variant>
        <vt:i4>4718698</vt:i4>
      </vt:variant>
      <vt:variant>
        <vt:i4>3</vt:i4>
      </vt:variant>
      <vt:variant>
        <vt:i4>0</vt:i4>
      </vt:variant>
      <vt:variant>
        <vt:i4>5</vt:i4>
      </vt:variant>
      <vt:variant>
        <vt:lpwstr>mailto:infopublic@cjcluj.ro</vt:lpwstr>
      </vt:variant>
      <vt:variant>
        <vt:lpwstr/>
      </vt:variant>
      <vt:variant>
        <vt:i4>4784253</vt:i4>
      </vt:variant>
      <vt:variant>
        <vt:i4>0</vt:i4>
      </vt:variant>
      <vt:variant>
        <vt:i4>0</vt:i4>
      </vt:variant>
      <vt:variant>
        <vt:i4>5</vt:i4>
      </vt:variant>
      <vt:variant>
        <vt:lpwstr>mailto:cjcluj@cjcluj.ro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DIRECȚIA</dc:title>
  <dc:creator>CD</dc:creator>
  <cp:lastModifiedBy>Adriana Muresan</cp:lastModifiedBy>
  <cp:revision>89</cp:revision>
  <cp:lastPrinted>2017-12-20T10:42:00Z</cp:lastPrinted>
  <dcterms:created xsi:type="dcterms:W3CDTF">2016-06-09T06:30:00Z</dcterms:created>
  <dcterms:modified xsi:type="dcterms:W3CDTF">2021-11-12T05:59:00Z</dcterms:modified>
</cp:coreProperties>
</file>